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9A" w:rsidRPr="004B5F9A" w:rsidRDefault="004B5F9A" w:rsidP="00223A54">
      <w:pPr>
        <w:shd w:val="clear" w:color="auto" w:fill="FFFFFF"/>
        <w:spacing w:before="120" w:after="120" w:line="240" w:lineRule="auto"/>
        <w:jc w:val="both"/>
        <w:rPr>
          <w:rFonts w:ascii="Verdana" w:hAnsi="Verdana"/>
          <w:bCs/>
          <w:color w:val="000000" w:themeColor="text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color w:val="000000" w:themeColor="text1"/>
          <w:spacing w:val="-1"/>
          <w:sz w:val="52"/>
        </w:rPr>
      </w:pPr>
      <w:r w:rsidRPr="004B5F9A">
        <w:rPr>
          <w:rFonts w:ascii="Verdana" w:hAnsi="Verdana"/>
          <w:color w:val="000000" w:themeColor="text1"/>
          <w:spacing w:val="-7"/>
          <w:sz w:val="52"/>
        </w:rPr>
        <w:t xml:space="preserve">Przedmiotowe Zasady Oceniania </w:t>
      </w:r>
      <w:r w:rsidRPr="004B5F9A">
        <w:rPr>
          <w:rFonts w:ascii="Verdana" w:hAnsi="Verdana"/>
          <w:color w:val="000000" w:themeColor="text1"/>
          <w:spacing w:val="-7"/>
          <w:sz w:val="52"/>
        </w:rPr>
        <w:br/>
        <w:t xml:space="preserve">z matematyki </w:t>
      </w:r>
      <w:r w:rsidRPr="004B5F9A">
        <w:rPr>
          <w:rFonts w:ascii="Verdana" w:hAnsi="Verdana"/>
          <w:color w:val="000000" w:themeColor="text1"/>
          <w:spacing w:val="-1"/>
          <w:sz w:val="52"/>
        </w:rPr>
        <w:t xml:space="preserve">w klasie 4, 5, 6, 7, 8 </w:t>
      </w:r>
      <w:r w:rsidRPr="004B5F9A">
        <w:rPr>
          <w:rFonts w:ascii="Verdana" w:hAnsi="Verdana"/>
          <w:color w:val="000000" w:themeColor="text1"/>
          <w:spacing w:val="-1"/>
          <w:sz w:val="52"/>
        </w:rPr>
        <w:br/>
        <w:t>w Szkole Podstawowej nr 2</w:t>
      </w:r>
      <w:r w:rsidRPr="004B5F9A">
        <w:rPr>
          <w:rFonts w:ascii="Verdana" w:hAnsi="Verdana"/>
          <w:color w:val="000000" w:themeColor="text1"/>
          <w:spacing w:val="-1"/>
          <w:sz w:val="52"/>
        </w:rPr>
        <w:br/>
        <w:t>we Lwówku Śląskim</w:t>
      </w: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ind w:right="671"/>
        <w:jc w:val="both"/>
        <w:rPr>
          <w:rFonts w:ascii="Verdana" w:hAnsi="Verdana"/>
          <w:bCs/>
          <w:i/>
          <w:iCs/>
          <w:color w:val="000000" w:themeColor="text1"/>
          <w:spacing w:val="-1"/>
        </w:rPr>
      </w:pPr>
    </w:p>
    <w:p w:rsidR="004B5F9A" w:rsidRPr="004B5F9A" w:rsidRDefault="004B5F9A" w:rsidP="00223A54">
      <w:pPr>
        <w:shd w:val="clear" w:color="auto" w:fill="FFFFFF"/>
        <w:tabs>
          <w:tab w:val="left" w:pos="137"/>
        </w:tabs>
        <w:spacing w:before="120" w:after="120" w:line="240" w:lineRule="auto"/>
        <w:jc w:val="both"/>
        <w:rPr>
          <w:rFonts w:ascii="Verdana" w:hAnsi="Verdana"/>
          <w:bCs/>
          <w:color w:val="000000" w:themeColor="text1"/>
        </w:rPr>
      </w:pPr>
    </w:p>
    <w:p w:rsidR="004B5F9A" w:rsidRPr="004B5F9A" w:rsidRDefault="004B5F9A" w:rsidP="00223A54">
      <w:pPr>
        <w:shd w:val="clear" w:color="auto" w:fill="FFFFFF"/>
        <w:tabs>
          <w:tab w:val="left" w:pos="5954"/>
        </w:tabs>
        <w:spacing w:before="120" w:after="120" w:line="240" w:lineRule="auto"/>
        <w:jc w:val="both"/>
        <w:rPr>
          <w:rFonts w:ascii="Verdana" w:hAnsi="Verdana"/>
          <w:bCs/>
          <w:i/>
          <w:color w:val="000000" w:themeColor="text1"/>
        </w:rPr>
      </w:pPr>
      <w:r w:rsidRPr="004B5F9A">
        <w:rPr>
          <w:rFonts w:ascii="Verdana" w:hAnsi="Verdana"/>
          <w:bCs/>
          <w:i/>
          <w:color w:val="000000" w:themeColor="text1"/>
        </w:rPr>
        <w:t>Opracował zespół:</w:t>
      </w:r>
    </w:p>
    <w:p w:rsidR="004B5F9A" w:rsidRPr="004B5F9A" w:rsidRDefault="004B5F9A" w:rsidP="001A3516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i/>
          <w:color w:val="000000" w:themeColor="text1"/>
        </w:rPr>
      </w:pPr>
      <w:r w:rsidRPr="004B5F9A">
        <w:rPr>
          <w:rFonts w:ascii="Verdana" w:hAnsi="Verdana"/>
          <w:bCs/>
          <w:i/>
          <w:color w:val="000000" w:themeColor="text1"/>
        </w:rPr>
        <w:t>Nina Suska</w:t>
      </w:r>
    </w:p>
    <w:p w:rsidR="004B5F9A" w:rsidRPr="004B5F9A" w:rsidRDefault="004B5F9A" w:rsidP="001A3516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i/>
          <w:color w:val="000000" w:themeColor="text1"/>
        </w:rPr>
      </w:pPr>
      <w:r w:rsidRPr="004B5F9A">
        <w:rPr>
          <w:rFonts w:ascii="Verdana" w:hAnsi="Verdana"/>
          <w:bCs/>
          <w:i/>
          <w:color w:val="000000" w:themeColor="text1"/>
        </w:rPr>
        <w:t>Danuta Kobiałka</w:t>
      </w:r>
    </w:p>
    <w:p w:rsidR="004B5F9A" w:rsidRPr="004B5F9A" w:rsidRDefault="004B5F9A" w:rsidP="001A3516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i/>
          <w:color w:val="000000" w:themeColor="text1"/>
        </w:rPr>
      </w:pPr>
      <w:r>
        <w:rPr>
          <w:rFonts w:ascii="Verdana" w:hAnsi="Verdana"/>
          <w:bCs/>
          <w:i/>
          <w:color w:val="000000" w:themeColor="text1"/>
        </w:rPr>
        <w:t>Paulina Olejnik</w:t>
      </w:r>
    </w:p>
    <w:p w:rsidR="004B5F9A" w:rsidRPr="004B5F9A" w:rsidRDefault="004B5F9A" w:rsidP="00223A54">
      <w:pPr>
        <w:shd w:val="clear" w:color="auto" w:fill="FFFFFF"/>
        <w:tabs>
          <w:tab w:val="left" w:pos="5954"/>
        </w:tabs>
        <w:spacing w:before="120" w:after="120" w:line="240" w:lineRule="auto"/>
        <w:jc w:val="both"/>
        <w:rPr>
          <w:rFonts w:ascii="Verdana" w:hAnsi="Verdana"/>
          <w:bCs/>
          <w:i/>
          <w:color w:val="000000" w:themeColor="text1"/>
        </w:rPr>
      </w:pPr>
    </w:p>
    <w:p w:rsidR="004B5F9A" w:rsidRPr="004B5F9A" w:rsidRDefault="004B5F9A" w:rsidP="00223A54">
      <w:pPr>
        <w:shd w:val="clear" w:color="auto" w:fill="FFFFFF"/>
        <w:tabs>
          <w:tab w:val="left" w:pos="5954"/>
        </w:tabs>
        <w:spacing w:before="120" w:after="120" w:line="240" w:lineRule="auto"/>
        <w:jc w:val="both"/>
        <w:rPr>
          <w:rFonts w:ascii="Verdana" w:hAnsi="Verdana"/>
          <w:bCs/>
          <w:i/>
          <w:color w:val="000000" w:themeColor="text1"/>
        </w:rPr>
        <w:sectPr w:rsidR="004B5F9A" w:rsidRPr="004B5F9A" w:rsidSect="00223A54">
          <w:footerReference w:type="even" r:id="rId7"/>
          <w:footerReference w:type="default" r:id="rId8"/>
          <w:footerReference w:type="first" r:id="rId9"/>
          <w:pgSz w:w="11909" w:h="16834"/>
          <w:pgMar w:top="709" w:right="1274" w:bottom="360" w:left="993" w:header="708" w:footer="708" w:gutter="0"/>
          <w:cols w:space="708" w:equalWidth="0">
            <w:col w:w="10348" w:space="4001"/>
          </w:cols>
          <w:noEndnote/>
        </w:sect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lastRenderedPageBreak/>
        <w:t>Ocenianie ma na celu:</w:t>
      </w:r>
    </w:p>
    <w:p w:rsidR="004B5F9A" w:rsidRPr="004B5F9A" w:rsidRDefault="004B5F9A" w:rsidP="001A3516">
      <w:pPr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4B5F9A">
        <w:rPr>
          <w:rFonts w:ascii="Verdana" w:hAnsi="Verdana"/>
          <w:color w:val="000000" w:themeColor="text1"/>
        </w:rPr>
        <w:t>informowanie ucznia o poziomie jego osiągnięć edukacyjnych oraz postępach w tym zakresie;</w:t>
      </w:r>
    </w:p>
    <w:p w:rsidR="004B5F9A" w:rsidRPr="004B5F9A" w:rsidRDefault="004B5F9A" w:rsidP="001A3516">
      <w:pPr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4B5F9A">
        <w:rPr>
          <w:rFonts w:ascii="Verdana" w:hAnsi="Verdana"/>
          <w:color w:val="000000" w:themeColor="text1"/>
        </w:rPr>
        <w:t>udzielanie uczniowi pomocy w samodzielnym planowaniu swojego rozwoju;</w:t>
      </w:r>
    </w:p>
    <w:p w:rsidR="004B5F9A" w:rsidRPr="004B5F9A" w:rsidRDefault="004B5F9A" w:rsidP="001A3516">
      <w:pPr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4B5F9A">
        <w:rPr>
          <w:rFonts w:ascii="Verdana" w:hAnsi="Verdana"/>
          <w:color w:val="000000" w:themeColor="text1"/>
        </w:rPr>
        <w:t>motywowanie ucznia do dalszych postępów w nauce;</w:t>
      </w:r>
    </w:p>
    <w:p w:rsidR="004B5F9A" w:rsidRPr="004B5F9A" w:rsidRDefault="004B5F9A" w:rsidP="001A3516">
      <w:pPr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4B5F9A">
        <w:rPr>
          <w:rFonts w:ascii="Verdana" w:hAnsi="Verdana"/>
          <w:color w:val="000000" w:themeColor="text1"/>
        </w:rPr>
        <w:t>dostarczenie rodzicom (prawnym opiekunom) i nauczycielom informacji o postępach, trudnościach w nauce oraz specjalnych uzdolnieniach ucznia;</w:t>
      </w:r>
    </w:p>
    <w:p w:rsidR="004B5F9A" w:rsidRPr="004B5F9A" w:rsidRDefault="004B5F9A" w:rsidP="001A3516">
      <w:pPr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4B5F9A">
        <w:rPr>
          <w:rFonts w:ascii="Verdana" w:hAnsi="Verdana"/>
          <w:color w:val="000000" w:themeColor="text1"/>
        </w:rPr>
        <w:t>umożliwienie nauczycielom doskonalenia organizacji i metod pracy dydaktycznej</w:t>
      </w: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Sposoby sprawdzania osiągnięć edukacyjnych uczniów:</w:t>
      </w:r>
    </w:p>
    <w:p w:rsidR="000F03A1" w:rsidRPr="000F03A1" w:rsidRDefault="000F03A1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bookmarkStart w:id="0" w:name="_Toc275381523"/>
      <w:bookmarkStart w:id="1" w:name="_Toc275382911"/>
      <w:r w:rsidRPr="000F03A1">
        <w:rPr>
          <w:rFonts w:ascii="Verdana" w:hAnsi="Verdana"/>
          <w:color w:val="000000" w:themeColor="text1"/>
        </w:rPr>
        <w:t>Ocenie podlegają wszystkie formy pracy ucznia:</w:t>
      </w:r>
    </w:p>
    <w:p w:rsidR="000F03A1" w:rsidRPr="004B5F9A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  <w:tab w:val="left" w:pos="144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bookmarkStart w:id="2" w:name="_Toc275381525"/>
      <w:bookmarkStart w:id="3" w:name="_Toc275382913"/>
      <w:r w:rsidRPr="004B5F9A">
        <w:rPr>
          <w:rFonts w:ascii="Verdana" w:hAnsi="Verdana"/>
          <w:color w:val="000000" w:themeColor="text1"/>
        </w:rPr>
        <w:t xml:space="preserve">prace klasowe, obejmujące przynajmniej jeden dział programowy (czas trwania </w:t>
      </w:r>
      <w:r>
        <w:rPr>
          <w:rFonts w:ascii="Verdana" w:hAnsi="Verdana"/>
          <w:color w:val="000000" w:themeColor="text1"/>
        </w:rPr>
        <w:t>45 minut</w:t>
      </w:r>
      <w:r w:rsidRPr="004B5F9A">
        <w:rPr>
          <w:rFonts w:ascii="Verdana" w:hAnsi="Verdana"/>
          <w:color w:val="000000" w:themeColor="text1"/>
        </w:rPr>
        <w:t>),</w:t>
      </w:r>
      <w:bookmarkEnd w:id="2"/>
      <w:bookmarkEnd w:id="3"/>
    </w:p>
    <w:p w:rsidR="000F03A1" w:rsidRPr="004B5F9A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bookmarkStart w:id="4" w:name="_Toc275381528"/>
      <w:bookmarkStart w:id="5" w:name="_Toc275382916"/>
      <w:r w:rsidRPr="004B5F9A">
        <w:rPr>
          <w:rFonts w:ascii="Verdana" w:hAnsi="Verdana"/>
          <w:color w:val="000000" w:themeColor="text1"/>
        </w:rPr>
        <w:t xml:space="preserve">kartkówki, obejmujące do trzech ostatnich tematów lekcyjnych (czas trwania do </w:t>
      </w:r>
      <w:r>
        <w:rPr>
          <w:rFonts w:ascii="Verdana" w:hAnsi="Verdana"/>
          <w:color w:val="000000" w:themeColor="text1"/>
        </w:rPr>
        <w:t>30</w:t>
      </w:r>
      <w:r w:rsidRPr="004B5F9A">
        <w:rPr>
          <w:rFonts w:ascii="Verdana" w:hAnsi="Verdana"/>
          <w:color w:val="000000" w:themeColor="text1"/>
        </w:rPr>
        <w:t xml:space="preserve"> min.),</w:t>
      </w:r>
      <w:bookmarkEnd w:id="4"/>
      <w:bookmarkEnd w:id="5"/>
    </w:p>
    <w:p w:rsidR="000F03A1" w:rsidRPr="004B5F9A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bookmarkStart w:id="6" w:name="_Toc275381529"/>
      <w:bookmarkStart w:id="7" w:name="_Toc275382917"/>
      <w:r w:rsidRPr="004B5F9A">
        <w:rPr>
          <w:rFonts w:ascii="Verdana" w:hAnsi="Verdana"/>
          <w:color w:val="000000" w:themeColor="text1"/>
        </w:rPr>
        <w:t>odpowiedzi ustne,</w:t>
      </w:r>
      <w:bookmarkEnd w:id="6"/>
      <w:bookmarkEnd w:id="7"/>
      <w:r w:rsidRPr="004B5F9A">
        <w:rPr>
          <w:rFonts w:ascii="Verdana" w:hAnsi="Verdana"/>
          <w:color w:val="000000" w:themeColor="text1"/>
        </w:rPr>
        <w:t xml:space="preserve"> </w:t>
      </w:r>
    </w:p>
    <w:p w:rsidR="000F03A1" w:rsidRPr="004B5F9A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bookmarkStart w:id="8" w:name="_Toc275381531"/>
      <w:bookmarkStart w:id="9" w:name="_Toc275382919"/>
      <w:r w:rsidRPr="004B5F9A">
        <w:rPr>
          <w:rFonts w:ascii="Verdana" w:hAnsi="Verdana"/>
          <w:color w:val="000000" w:themeColor="text1"/>
        </w:rPr>
        <w:t>prace domowe,</w:t>
      </w:r>
      <w:bookmarkEnd w:id="8"/>
      <w:bookmarkEnd w:id="9"/>
    </w:p>
    <w:p w:rsidR="000F03A1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bookmarkStart w:id="10" w:name="_Toc275381533"/>
      <w:bookmarkStart w:id="11" w:name="_Toc275382921"/>
      <w:r w:rsidRPr="004B5F9A">
        <w:rPr>
          <w:rFonts w:ascii="Verdana" w:hAnsi="Verdana"/>
          <w:color w:val="000000" w:themeColor="text1"/>
        </w:rPr>
        <w:t>prace dodatkowe –długoterminowe prace projektowe, dodatkowe zadania domowe, udział w konkursach przedmiotowych,</w:t>
      </w:r>
      <w:bookmarkStart w:id="12" w:name="_Toc275381534"/>
      <w:bookmarkStart w:id="13" w:name="_Toc275382922"/>
      <w:bookmarkEnd w:id="10"/>
      <w:bookmarkEnd w:id="11"/>
    </w:p>
    <w:p w:rsidR="000F03A1" w:rsidRPr="000F03A1" w:rsidRDefault="000F03A1" w:rsidP="001A3516">
      <w:pPr>
        <w:numPr>
          <w:ilvl w:val="1"/>
          <w:numId w:val="4"/>
        </w:numPr>
        <w:tabs>
          <w:tab w:val="clear" w:pos="1040"/>
          <w:tab w:val="num" w:pos="709"/>
          <w:tab w:val="left" w:pos="1260"/>
        </w:tabs>
        <w:spacing w:before="120" w:after="120" w:line="240" w:lineRule="auto"/>
        <w:ind w:left="567" w:firstLine="0"/>
        <w:jc w:val="both"/>
        <w:outlineLvl w:val="0"/>
        <w:rPr>
          <w:rFonts w:ascii="Verdana" w:hAnsi="Verdana"/>
          <w:color w:val="000000" w:themeColor="text1"/>
        </w:rPr>
      </w:pPr>
      <w:r w:rsidRPr="000F03A1">
        <w:rPr>
          <w:rFonts w:ascii="Verdana" w:hAnsi="Verdana"/>
          <w:color w:val="000000" w:themeColor="text1"/>
        </w:rPr>
        <w:t>praca w grupach;</w:t>
      </w:r>
      <w:bookmarkEnd w:id="12"/>
      <w:bookmarkEnd w:id="13"/>
    </w:p>
    <w:bookmarkEnd w:id="0"/>
    <w:bookmarkEnd w:id="1"/>
    <w:p w:rsidR="004B5F9A" w:rsidRPr="004B5F9A" w:rsidRDefault="004B5F9A" w:rsidP="00223A54">
      <w:pPr>
        <w:tabs>
          <w:tab w:val="left" w:pos="1260"/>
          <w:tab w:val="left" w:pos="1440"/>
        </w:tabs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Liczba i częstotliwość pomiarów  w semestrze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5"/>
        <w:gridCol w:w="3844"/>
      </w:tblGrid>
      <w:tr w:rsidR="004B5F9A" w:rsidRPr="004B5F9A" w:rsidTr="00CC6A4C">
        <w:trPr>
          <w:trHeight w:val="476"/>
        </w:trPr>
        <w:tc>
          <w:tcPr>
            <w:tcW w:w="3004" w:type="pct"/>
            <w:shd w:val="clear" w:color="auto" w:fill="D9D9D9"/>
            <w:vAlign w:val="center"/>
          </w:tcPr>
          <w:p w:rsidR="004B5F9A" w:rsidRPr="004B5F9A" w:rsidRDefault="004B5F9A" w:rsidP="00223A54">
            <w:pPr>
              <w:shd w:val="clear" w:color="auto" w:fill="FFFFFF"/>
              <w:tabs>
                <w:tab w:val="left" w:pos="5874"/>
              </w:tabs>
              <w:spacing w:before="120" w:after="120" w:line="240" w:lineRule="auto"/>
              <w:ind w:right="-40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</w:rPr>
              <w:t>Formy sprawdzania wiedzy umiejętności</w:t>
            </w:r>
          </w:p>
        </w:tc>
        <w:tc>
          <w:tcPr>
            <w:tcW w:w="1996" w:type="pct"/>
            <w:shd w:val="clear" w:color="auto" w:fill="D9D9D9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  <w:spacing w:val="-9"/>
              </w:rPr>
              <w:t>Częstotliwość  w semestrze</w:t>
            </w:r>
            <w:r w:rsidRPr="004B5F9A">
              <w:rPr>
                <w:rFonts w:ascii="Verdana" w:hAnsi="Verdana"/>
                <w:bCs/>
                <w:color w:val="000000" w:themeColor="text1"/>
              </w:rPr>
              <w:t xml:space="preserve"> </w:t>
            </w:r>
          </w:p>
        </w:tc>
      </w:tr>
      <w:tr w:rsidR="004B5F9A" w:rsidRPr="004B5F9A" w:rsidTr="00CC6A4C">
        <w:trPr>
          <w:trHeight w:val="128"/>
        </w:trPr>
        <w:tc>
          <w:tcPr>
            <w:tcW w:w="3004" w:type="pct"/>
            <w:shd w:val="clear" w:color="auto" w:fill="FFFFFF"/>
          </w:tcPr>
          <w:p w:rsidR="004B5F9A" w:rsidRPr="004B5F9A" w:rsidRDefault="004B5F9A" w:rsidP="00223A54">
            <w:pPr>
              <w:pStyle w:val="Nagwek2"/>
              <w:spacing w:before="120" w:after="1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4B5F9A">
              <w:rPr>
                <w:rFonts w:ascii="Verdana" w:hAnsi="Verdana"/>
                <w:color w:val="000000" w:themeColor="text1"/>
                <w:sz w:val="22"/>
                <w:szCs w:val="22"/>
              </w:rPr>
              <w:t>Prace klasowe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</w:rPr>
              <w:t>co najmniej 2</w:t>
            </w:r>
          </w:p>
        </w:tc>
      </w:tr>
      <w:tr w:rsidR="004B5F9A" w:rsidRPr="004B5F9A" w:rsidTr="00CC6A4C">
        <w:trPr>
          <w:trHeight w:val="20"/>
        </w:trPr>
        <w:tc>
          <w:tcPr>
            <w:tcW w:w="3004" w:type="pct"/>
            <w:shd w:val="clear" w:color="auto" w:fill="FFFFFF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  <w:spacing w:val="-2"/>
              </w:rPr>
              <w:t>Kartkówki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</w:rPr>
              <w:t xml:space="preserve">co najmniej </w:t>
            </w:r>
            <w:r w:rsidR="000F03A1">
              <w:rPr>
                <w:rFonts w:ascii="Verdana" w:hAnsi="Verdana"/>
                <w:bCs/>
                <w:color w:val="000000" w:themeColor="text1"/>
              </w:rPr>
              <w:t>3</w:t>
            </w:r>
          </w:p>
        </w:tc>
      </w:tr>
      <w:tr w:rsidR="004B5F9A" w:rsidRPr="004B5F9A" w:rsidTr="00CC6A4C">
        <w:trPr>
          <w:trHeight w:val="20"/>
        </w:trPr>
        <w:tc>
          <w:tcPr>
            <w:tcW w:w="3004" w:type="pct"/>
            <w:shd w:val="clear" w:color="auto" w:fill="FFFFFF"/>
          </w:tcPr>
          <w:p w:rsidR="004B5F9A" w:rsidRPr="004B5F9A" w:rsidRDefault="000F03A1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pacing w:val="-3"/>
              </w:rPr>
              <w:t>Praca na lekcji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  <w:spacing w:val="-3"/>
              </w:rPr>
              <w:t>na bieżąco</w:t>
            </w:r>
          </w:p>
        </w:tc>
      </w:tr>
      <w:tr w:rsidR="004B5F9A" w:rsidRPr="004B5F9A" w:rsidTr="00CC6A4C">
        <w:trPr>
          <w:trHeight w:val="20"/>
        </w:trPr>
        <w:tc>
          <w:tcPr>
            <w:tcW w:w="3004" w:type="pct"/>
            <w:shd w:val="clear" w:color="auto" w:fill="FFFFFF"/>
          </w:tcPr>
          <w:p w:rsidR="004B5F9A" w:rsidRPr="004B5F9A" w:rsidRDefault="000F03A1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>Odpowiedzi ustne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  <w:spacing w:val="-3"/>
              </w:rPr>
              <w:t>na bieżąco</w:t>
            </w:r>
          </w:p>
        </w:tc>
      </w:tr>
      <w:tr w:rsidR="004B5F9A" w:rsidRPr="004B5F9A" w:rsidTr="00CC6A4C">
        <w:trPr>
          <w:trHeight w:val="20"/>
        </w:trPr>
        <w:tc>
          <w:tcPr>
            <w:tcW w:w="3004" w:type="pct"/>
            <w:shd w:val="clear" w:color="auto" w:fill="FFFFFF"/>
          </w:tcPr>
          <w:p w:rsidR="004B5F9A" w:rsidRPr="004B5F9A" w:rsidRDefault="00304EA6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  <w:spacing w:val="-2"/>
              </w:rPr>
              <w:t>Praca w grupie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4B5F9A" w:rsidRPr="004B5F9A" w:rsidRDefault="004B5F9A" w:rsidP="00223A54">
            <w:pPr>
              <w:shd w:val="clear" w:color="auto" w:fill="FFFFFF"/>
              <w:spacing w:before="120" w:after="12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4B5F9A">
              <w:rPr>
                <w:rFonts w:ascii="Verdana" w:hAnsi="Verdana"/>
                <w:bCs/>
                <w:color w:val="000000" w:themeColor="text1"/>
                <w:spacing w:val="-3"/>
              </w:rPr>
              <w:t>na bieżąco</w:t>
            </w:r>
          </w:p>
        </w:tc>
      </w:tr>
    </w:tbl>
    <w:p w:rsidR="009A7E7A" w:rsidRDefault="009A7E7A" w:rsidP="00223A54">
      <w:pPr>
        <w:spacing w:before="120" w:after="120" w:line="240" w:lineRule="auto"/>
        <w:jc w:val="both"/>
        <w:rPr>
          <w:rFonts w:ascii="Verdana" w:hAnsi="Verdana"/>
          <w:color w:val="000000" w:themeColor="text1"/>
        </w:rPr>
      </w:pPr>
    </w:p>
    <w:p w:rsidR="009A7E7A" w:rsidRPr="009A7E7A" w:rsidRDefault="009A7E7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9A7E7A">
        <w:rPr>
          <w:rFonts w:ascii="Verdana" w:hAnsi="Verdana"/>
          <w:b w:val="0"/>
          <w:color w:val="000000" w:themeColor="text1"/>
          <w:sz w:val="22"/>
          <w:szCs w:val="22"/>
        </w:rPr>
        <w:t>W ocenianiu stacjonarnym i zdalnym obowiązują zasady: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t>zasada jawności ocen zarówno dla ucznia jak jego rodziców (opiekunów prawnych);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t>zasada częstotliwości i rytmiczności – uczeń oceniany jest na bieżąco i rytmicznie. Ocena końcowa nie jest średnią ocen cząstkowych;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t>zasada jawności kryteriów – uczeń i jego rodzice (prawni opiekunowie) znają kryteria oceniania, zakres materiału z każdego przedmiotu oraz formy pracy podlegające ocenie;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t>zasada różnorodności wynikająca ze specyfiki każdego przedmiotu;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lastRenderedPageBreak/>
        <w:t>zasada różnicowania wymagań – zadania stawiane uczniom powinny mieć zróżnicowany poziom trudności i dawać możliwość uzyskania wszystkich ocen;</w:t>
      </w:r>
    </w:p>
    <w:p w:rsidR="009A7E7A" w:rsidRPr="009A7E7A" w:rsidRDefault="009A7E7A" w:rsidP="001A3516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9A7E7A">
        <w:rPr>
          <w:rFonts w:ascii="Verdana" w:hAnsi="Verdana"/>
          <w:bCs/>
          <w:color w:val="000000" w:themeColor="text1"/>
          <w:spacing w:val="-6"/>
        </w:rPr>
        <w:t>zasada otwartości – wewnątrzszkolne oceniania podlega weryfikacji i modyfikacji w oparciu o okresową ewaluację.</w:t>
      </w:r>
    </w:p>
    <w:p w:rsidR="009A7E7A" w:rsidRPr="004B5F9A" w:rsidRDefault="009A7E7A" w:rsidP="00223A54">
      <w:pPr>
        <w:spacing w:before="120" w:after="120" w:line="240" w:lineRule="auto"/>
        <w:jc w:val="both"/>
        <w:rPr>
          <w:rFonts w:ascii="Verdana" w:hAnsi="Verdana"/>
          <w:color w:val="000000" w:themeColor="text1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Zasady oceniania na lekcjach matematyki:</w:t>
      </w:r>
    </w:p>
    <w:p w:rsidR="004B5F9A" w:rsidRPr="004B5F9A" w:rsidRDefault="004B5F9A" w:rsidP="001A3516">
      <w:pPr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  <w:r w:rsidRPr="004B5F9A">
        <w:rPr>
          <w:rFonts w:ascii="Verdana" w:hAnsi="Verdana"/>
          <w:bCs/>
          <w:color w:val="000000" w:themeColor="text1"/>
          <w:spacing w:val="-6"/>
        </w:rPr>
        <w:t>Każdy uczeń jest oceniany zgodnie z zasadami sprawiedliwości.</w:t>
      </w:r>
    </w:p>
    <w:p w:rsidR="009C2FBC" w:rsidRPr="000F03A1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0F03A1">
        <w:rPr>
          <w:rFonts w:ascii="Verdana" w:hAnsi="Verdana"/>
          <w:color w:val="000000" w:themeColor="text1"/>
        </w:rPr>
        <w:t xml:space="preserve">Zasady obowiązujące w ocenianiu pisemnych </w:t>
      </w:r>
      <w:r w:rsidR="00F758B2">
        <w:rPr>
          <w:rFonts w:ascii="Verdana" w:hAnsi="Verdana"/>
          <w:color w:val="000000" w:themeColor="text1"/>
        </w:rPr>
        <w:t>prac</w:t>
      </w:r>
      <w:r w:rsidRPr="000F03A1">
        <w:rPr>
          <w:rFonts w:ascii="Verdana" w:hAnsi="Verdana"/>
          <w:color w:val="000000" w:themeColor="text1"/>
        </w:rPr>
        <w:t xml:space="preserve"> uczniów:</w:t>
      </w:r>
    </w:p>
    <w:p w:rsidR="009C2FBC" w:rsidRPr="009C2FBC" w:rsidRDefault="009C2FBC" w:rsidP="001A3516">
      <w:pPr>
        <w:numPr>
          <w:ilvl w:val="0"/>
          <w:numId w:val="24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praca klasowa – obejmuje duże partie materiału, ocena wystawiona na jej podstawie ma znaczący wpływ na ocenę okresową. Zasady przeprowadzania:</w:t>
      </w:r>
    </w:p>
    <w:p w:rsidR="009C2FBC" w:rsidRPr="009C2FBC" w:rsidRDefault="009C2FBC" w:rsidP="001A3516">
      <w:pPr>
        <w:numPr>
          <w:ilvl w:val="0"/>
          <w:numId w:val="26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uczeń ma prawo znać z tygodniowym wyprzedzeniem terminy prac klasowych, które są odnotowywane w terminarzu w e-dzienniku,</w:t>
      </w:r>
    </w:p>
    <w:p w:rsidR="009C2FBC" w:rsidRPr="009C2FBC" w:rsidRDefault="009C2FBC" w:rsidP="001A3516">
      <w:pPr>
        <w:numPr>
          <w:ilvl w:val="0"/>
          <w:numId w:val="26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w ciągu jednego dnia można przeprowadzić tylko jedną pracę klasową, w ciągu tygodnia nie więcej niż trzy;</w:t>
      </w:r>
    </w:p>
    <w:p w:rsidR="009C2FBC" w:rsidRPr="009C2FBC" w:rsidRDefault="009C2FBC" w:rsidP="001A3516">
      <w:pPr>
        <w:numPr>
          <w:ilvl w:val="0"/>
          <w:numId w:val="24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kartkówki – kontrolują opanowanie wiadomości i umiejętności z trzech ostatnich lekcji lub pracy domowej, wystawiane oceny mają rangę oceny z odpowiedzi, przy ich przeprowadzaniu nie występują ograniczenia co do ilości kartkówek w ciągu jednego dnia.</w:t>
      </w:r>
    </w:p>
    <w:p w:rsidR="009C2FBC" w:rsidRPr="009C2FBC" w:rsidRDefault="009C2FBC" w:rsidP="001A3516">
      <w:pPr>
        <w:numPr>
          <w:ilvl w:val="0"/>
          <w:numId w:val="24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Ocenę za pracę w zespole może otrzymać cały zespół lub indywidualny uczeń. Ocenie podlegają następujące umiejętności:</w:t>
      </w:r>
    </w:p>
    <w:p w:rsidR="009C2FBC" w:rsidRPr="009C2FBC" w:rsidRDefault="009C2FBC" w:rsidP="001A3516">
      <w:pPr>
        <w:numPr>
          <w:ilvl w:val="0"/>
          <w:numId w:val="25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planowanie i organizacja pracy grupowej,</w:t>
      </w:r>
    </w:p>
    <w:p w:rsidR="009C2FBC" w:rsidRPr="009C2FBC" w:rsidRDefault="009C2FBC" w:rsidP="001A3516">
      <w:pPr>
        <w:numPr>
          <w:ilvl w:val="0"/>
          <w:numId w:val="25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efektywne współdziałanie,</w:t>
      </w:r>
    </w:p>
    <w:p w:rsidR="009C2FBC" w:rsidRPr="009C2FBC" w:rsidRDefault="009C2FBC" w:rsidP="001A3516">
      <w:pPr>
        <w:numPr>
          <w:ilvl w:val="0"/>
          <w:numId w:val="25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wywiązywanie się z powierzonych ról,</w:t>
      </w:r>
    </w:p>
    <w:p w:rsidR="009C2FBC" w:rsidRPr="009C2FBC" w:rsidRDefault="009C2FBC" w:rsidP="001A3516">
      <w:pPr>
        <w:numPr>
          <w:ilvl w:val="0"/>
          <w:numId w:val="25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rozwiązywanie problemów w sposób twórczy.</w:t>
      </w:r>
    </w:p>
    <w:p w:rsidR="009C2FBC" w:rsidRPr="009C2FBC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Każdy uczeń w ciągu okresu powinien otrzymać co najmniej 6 (sześć)  ocen</w:t>
      </w:r>
      <w:r w:rsidR="00E47F8C">
        <w:rPr>
          <w:rFonts w:ascii="Verdana" w:hAnsi="Verdana"/>
          <w:color w:val="000000" w:themeColor="text1"/>
        </w:rPr>
        <w:t>.</w:t>
      </w:r>
    </w:p>
    <w:p w:rsidR="009C2FBC" w:rsidRPr="009C2FBC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Oceny podawane są uczniom do wiadomości i na bieżąco wpisywane do dziennika elektronicznego</w:t>
      </w:r>
    </w:p>
    <w:p w:rsidR="009C2FBC" w:rsidRPr="009C2FBC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Uczeń jest zobowiązany do pisania pracy klasowej obejmującej kompleksową część materiału. W przypadku nieobecności uczeń ma obowiązek napisać tę pracę klasową w terminie uzgodnionym z nauczycielem.</w:t>
      </w:r>
    </w:p>
    <w:p w:rsidR="009C2FBC" w:rsidRPr="009C2FBC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Nauczyciel zaznacza w e-dzienniku nieprzygotowanie ucznia lub brak zadania używając skrótów „np.” lub „</w:t>
      </w:r>
      <w:proofErr w:type="spellStart"/>
      <w:r w:rsidRPr="009C2FBC">
        <w:rPr>
          <w:rFonts w:ascii="Verdana" w:hAnsi="Verdana"/>
          <w:color w:val="000000" w:themeColor="text1"/>
        </w:rPr>
        <w:t>bz</w:t>
      </w:r>
      <w:proofErr w:type="spellEnd"/>
      <w:r w:rsidRPr="009C2FBC">
        <w:rPr>
          <w:rFonts w:ascii="Verdana" w:hAnsi="Verdana"/>
          <w:color w:val="000000" w:themeColor="text1"/>
        </w:rPr>
        <w:t>”.</w:t>
      </w:r>
    </w:p>
    <w:p w:rsidR="009C2FBC" w:rsidRPr="009C2FBC" w:rsidRDefault="009C2FBC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Częste braki zadań i nieprzygotowania mają wpływ na ocenę z zachowania, jako wywiązywanie się z obowiązków ucznia.</w:t>
      </w:r>
    </w:p>
    <w:p w:rsidR="004B5F9A" w:rsidRPr="009C2FBC" w:rsidRDefault="004B5F9A" w:rsidP="001A3516">
      <w:pPr>
        <w:numPr>
          <w:ilvl w:val="0"/>
          <w:numId w:val="12"/>
        </w:numPr>
        <w:spacing w:before="120" w:after="120" w:line="240" w:lineRule="auto"/>
        <w:jc w:val="both"/>
        <w:outlineLvl w:val="0"/>
        <w:rPr>
          <w:rFonts w:ascii="Verdana" w:hAnsi="Verdana"/>
          <w:color w:val="000000" w:themeColor="text1"/>
        </w:rPr>
      </w:pPr>
      <w:r w:rsidRPr="009C2FBC">
        <w:rPr>
          <w:rFonts w:ascii="Verdana" w:hAnsi="Verdana"/>
          <w:color w:val="000000" w:themeColor="text1"/>
        </w:rPr>
        <w:t>Aktywność na lekcji i dodatkowe zadania domowe mogą być nagradzane „plusami". Przez aktywność na lekcji rozumiemy udzielanie poprawnych odpowiedzi, poprawne rozwiązywanie zadań w czasie lekcji</w:t>
      </w:r>
      <w:r w:rsidR="00E47F8C">
        <w:rPr>
          <w:rFonts w:ascii="Verdana" w:hAnsi="Verdana"/>
          <w:color w:val="000000" w:themeColor="text1"/>
        </w:rPr>
        <w:t xml:space="preserve"> lub w domu</w:t>
      </w:r>
      <w:r w:rsidRPr="009C2FBC">
        <w:rPr>
          <w:rFonts w:ascii="Verdana" w:hAnsi="Verdana"/>
          <w:color w:val="000000" w:themeColor="text1"/>
        </w:rPr>
        <w:t>.</w:t>
      </w:r>
    </w:p>
    <w:p w:rsidR="004B5F9A" w:rsidRPr="004B5F9A" w:rsidRDefault="004B5F9A" w:rsidP="00223A54">
      <w:pPr>
        <w:shd w:val="clear" w:color="auto" w:fill="FFFFFF"/>
        <w:tabs>
          <w:tab w:val="left" w:pos="554"/>
        </w:tabs>
        <w:spacing w:before="120" w:after="120" w:line="240" w:lineRule="auto"/>
        <w:ind w:right="806"/>
        <w:jc w:val="both"/>
        <w:rPr>
          <w:rFonts w:ascii="Verdana" w:hAnsi="Verdana"/>
          <w:bCs/>
          <w:color w:val="000000" w:themeColor="text1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Zasady i formy korygowania niepowodzeń uczniów:</w:t>
      </w:r>
    </w:p>
    <w:p w:rsidR="004B5F9A" w:rsidRPr="004B5F9A" w:rsidRDefault="004B5F9A" w:rsidP="001A351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12"/>
        </w:rPr>
      </w:pPr>
      <w:r w:rsidRPr="004B5F9A">
        <w:rPr>
          <w:rFonts w:ascii="Verdana" w:hAnsi="Verdana"/>
          <w:bCs/>
          <w:color w:val="000000" w:themeColor="text1"/>
        </w:rPr>
        <w:t>Każdy uczeń ma prawo do poprawy pracy klasowej.</w:t>
      </w:r>
    </w:p>
    <w:p w:rsidR="004B5F9A" w:rsidRPr="004B5F9A" w:rsidRDefault="004B5F9A" w:rsidP="001A351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8"/>
        </w:rPr>
      </w:pPr>
      <w:r w:rsidRPr="004B5F9A">
        <w:rPr>
          <w:rFonts w:ascii="Verdana" w:hAnsi="Verdana"/>
          <w:bCs/>
          <w:color w:val="000000" w:themeColor="text1"/>
        </w:rPr>
        <w:t xml:space="preserve">Uczeń który otrzymał ocenę niedostateczną z pracy klasowej ma obowiązek napisać </w:t>
      </w:r>
      <w:r w:rsidRPr="004B5F9A">
        <w:rPr>
          <w:rFonts w:ascii="Verdana" w:hAnsi="Verdana"/>
          <w:bCs/>
          <w:color w:val="000000" w:themeColor="text1"/>
        </w:rPr>
        <w:lastRenderedPageBreak/>
        <w:t xml:space="preserve">jej poprawę, w terminie uzgodnionym z nauczycielem, nie później jednak niż dwa tygodnie od rozdania prac. </w:t>
      </w:r>
    </w:p>
    <w:p w:rsidR="004B5F9A" w:rsidRPr="004B5F9A" w:rsidRDefault="004B5F9A" w:rsidP="001A3516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right="403"/>
        <w:jc w:val="both"/>
        <w:rPr>
          <w:rFonts w:ascii="Verdana" w:hAnsi="Verdana"/>
          <w:bCs/>
          <w:color w:val="000000" w:themeColor="text1"/>
          <w:spacing w:val="-7"/>
        </w:rPr>
      </w:pPr>
      <w:r w:rsidRPr="004B5F9A">
        <w:rPr>
          <w:rFonts w:ascii="Verdana" w:hAnsi="Verdana"/>
          <w:bCs/>
          <w:color w:val="000000" w:themeColor="text1"/>
          <w:spacing w:val="1"/>
        </w:rPr>
        <w:t>U</w:t>
      </w:r>
      <w:r w:rsidRPr="004B5F9A">
        <w:rPr>
          <w:rFonts w:ascii="Verdana" w:hAnsi="Verdana"/>
          <w:bCs/>
          <w:color w:val="000000" w:themeColor="text1"/>
        </w:rPr>
        <w:t>czeń  może poprawić ocenę z kartkówki, jeżeli zgromadzi odpowiednią liczbę plusów z aktywności</w:t>
      </w:r>
      <w:r w:rsidRPr="004B5F9A">
        <w:rPr>
          <w:rFonts w:ascii="Verdana" w:hAnsi="Verdana"/>
          <w:bCs/>
          <w:i/>
          <w:color w:val="000000" w:themeColor="text1"/>
        </w:rPr>
        <w:t>.(np. za 5 plusów o jedną ocenę wyżej, za 10 plusów o dwie oceny, itd.)</w:t>
      </w: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Warunki i tryb uzyskania wyższej niż przewidywana rocznej (semestralnej) oceny klasyfikacyjnej z matematyki:</w:t>
      </w:r>
    </w:p>
    <w:p w:rsidR="004B5F9A" w:rsidRPr="004B5F9A" w:rsidRDefault="004B5F9A" w:rsidP="001A351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right="403"/>
        <w:jc w:val="both"/>
        <w:rPr>
          <w:rFonts w:ascii="Verdana" w:hAnsi="Verdana"/>
          <w:bCs/>
          <w:color w:val="000000" w:themeColor="text1"/>
          <w:spacing w:val="-7"/>
        </w:rPr>
      </w:pPr>
      <w:r w:rsidRPr="004B5F9A">
        <w:rPr>
          <w:rFonts w:ascii="Verdana" w:hAnsi="Verdana"/>
          <w:bCs/>
          <w:color w:val="000000" w:themeColor="text1"/>
          <w:spacing w:val="2"/>
        </w:rPr>
        <w:t>Na koniec semestru nie przewiduje się dodatkowych sprawdzianów zaliczeniowych.</w:t>
      </w:r>
    </w:p>
    <w:p w:rsidR="004B5F9A" w:rsidRPr="004B5F9A" w:rsidRDefault="004B5F9A" w:rsidP="001A3516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right="403"/>
        <w:jc w:val="both"/>
        <w:rPr>
          <w:rFonts w:ascii="Verdana" w:hAnsi="Verdana"/>
          <w:bCs/>
          <w:color w:val="000000" w:themeColor="text1"/>
          <w:spacing w:val="2"/>
        </w:rPr>
      </w:pPr>
      <w:bookmarkStart w:id="14" w:name="_Toc275381400"/>
      <w:bookmarkStart w:id="15" w:name="_Toc275382792"/>
      <w:r w:rsidRPr="004B5F9A">
        <w:rPr>
          <w:rFonts w:ascii="Verdana" w:hAnsi="Verdana"/>
          <w:bCs/>
          <w:color w:val="000000" w:themeColor="text1"/>
          <w:spacing w:val="2"/>
        </w:rPr>
        <w:t>W wyjątkowych przypadkach (choroba, sytuacje losowe) uczeń ma prawo zwrócić się z prośbą do nauczyciela matematyki o zweryfikowanie proponowanej oceny rocznej, w wyniku pisemnego sprawdzianu obejmującego roczny program nauczania wg kryterium określonego przez tego nauczyciela.</w:t>
      </w:r>
      <w:bookmarkEnd w:id="14"/>
      <w:bookmarkEnd w:id="15"/>
    </w:p>
    <w:p w:rsidR="004B5F9A" w:rsidRPr="004B5F9A" w:rsidRDefault="004B5F9A" w:rsidP="00223A54">
      <w:pPr>
        <w:shd w:val="clear" w:color="auto" w:fill="FFFFFF"/>
        <w:tabs>
          <w:tab w:val="left" w:pos="554"/>
        </w:tabs>
        <w:spacing w:before="120" w:after="120" w:line="240" w:lineRule="auto"/>
        <w:ind w:right="403"/>
        <w:jc w:val="both"/>
        <w:rPr>
          <w:rFonts w:ascii="Verdana" w:hAnsi="Verdana"/>
          <w:bCs/>
          <w:color w:val="000000" w:themeColor="text1"/>
          <w:spacing w:val="2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Kryteria oceniania:</w:t>
      </w:r>
    </w:p>
    <w:p w:rsidR="004B5F9A" w:rsidRPr="004B5F9A" w:rsidRDefault="004B5F9A" w:rsidP="001A3516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4B5F9A">
        <w:rPr>
          <w:rFonts w:ascii="Verdana" w:hAnsi="Verdana"/>
          <w:bCs/>
          <w:color w:val="000000" w:themeColor="text1"/>
          <w:spacing w:val="-6"/>
        </w:rPr>
        <w:t xml:space="preserve"> Prace pisemne</w:t>
      </w:r>
      <w:r w:rsidR="00BB5900">
        <w:rPr>
          <w:rFonts w:ascii="Verdana" w:hAnsi="Verdana"/>
          <w:bCs/>
          <w:color w:val="000000" w:themeColor="text1"/>
          <w:spacing w:val="-6"/>
        </w:rPr>
        <w:t>:</w:t>
      </w:r>
    </w:p>
    <w:p w:rsidR="004B5F9A" w:rsidRPr="004B5F9A" w:rsidRDefault="004B5F9A" w:rsidP="00223A54">
      <w:pPr>
        <w:shd w:val="clear" w:color="auto" w:fill="FFFFFF"/>
        <w:spacing w:before="120" w:after="120" w:line="240" w:lineRule="auto"/>
        <w:ind w:right="102"/>
        <w:jc w:val="both"/>
        <w:rPr>
          <w:rFonts w:ascii="Verdana" w:hAnsi="Verdana"/>
          <w:bCs/>
          <w:color w:val="000000" w:themeColor="text1"/>
        </w:rPr>
      </w:pPr>
      <w:bookmarkStart w:id="16" w:name="_GoBack"/>
      <w:r w:rsidRPr="004B5F9A">
        <w:rPr>
          <w:rFonts w:ascii="Verdana" w:hAnsi="Verdana"/>
          <w:bCs/>
          <w:color w:val="000000" w:themeColor="text1"/>
          <w:spacing w:val="-4"/>
        </w:rPr>
        <w:t>30% -49%</w:t>
      </w:r>
      <w:r w:rsidRPr="004B5F9A">
        <w:rPr>
          <w:rFonts w:ascii="Verdana" w:hAnsi="Verdana"/>
          <w:bCs/>
          <w:i/>
          <w:iCs/>
          <w:color w:val="000000" w:themeColor="text1"/>
          <w:spacing w:val="-4"/>
        </w:rPr>
        <w:t xml:space="preserve"> </w:t>
      </w:r>
      <w:r w:rsidRPr="004B5F9A">
        <w:rPr>
          <w:rFonts w:ascii="Verdana" w:hAnsi="Verdana"/>
          <w:bCs/>
          <w:i/>
          <w:iCs/>
          <w:color w:val="000000" w:themeColor="text1"/>
          <w:spacing w:val="-4"/>
        </w:rPr>
        <w:tab/>
      </w:r>
      <w:r w:rsidRPr="004B5F9A">
        <w:rPr>
          <w:rFonts w:ascii="Verdana" w:hAnsi="Verdana"/>
          <w:color w:val="000000" w:themeColor="text1"/>
          <w:spacing w:val="-4"/>
        </w:rPr>
        <w:t>dopuszczający</w:t>
      </w:r>
      <w:r w:rsidRPr="004B5F9A">
        <w:rPr>
          <w:rFonts w:ascii="Verdana" w:hAnsi="Verdana"/>
          <w:bCs/>
          <w:color w:val="000000" w:themeColor="text1"/>
          <w:spacing w:val="-4"/>
        </w:rPr>
        <w:t>.</w:t>
      </w:r>
    </w:p>
    <w:p w:rsidR="004B5F9A" w:rsidRPr="004B5F9A" w:rsidRDefault="004B5F9A" w:rsidP="00223A54">
      <w:pPr>
        <w:shd w:val="clear" w:color="auto" w:fill="FFFFFF"/>
        <w:spacing w:before="120" w:after="120" w:line="240" w:lineRule="auto"/>
        <w:ind w:right="102"/>
        <w:jc w:val="both"/>
        <w:rPr>
          <w:rFonts w:ascii="Verdana" w:hAnsi="Verdana"/>
          <w:bCs/>
          <w:color w:val="000000" w:themeColor="text1"/>
          <w:spacing w:val="-4"/>
        </w:rPr>
      </w:pPr>
      <w:r w:rsidRPr="004B5F9A">
        <w:rPr>
          <w:rFonts w:ascii="Verdana" w:hAnsi="Verdana"/>
          <w:bCs/>
          <w:color w:val="000000" w:themeColor="text1"/>
          <w:spacing w:val="-4"/>
        </w:rPr>
        <w:t xml:space="preserve">50% - </w:t>
      </w:r>
      <w:r w:rsidR="00964E1F">
        <w:rPr>
          <w:rFonts w:ascii="Verdana" w:hAnsi="Verdana"/>
          <w:bCs/>
          <w:color w:val="000000" w:themeColor="text1"/>
          <w:spacing w:val="-4"/>
        </w:rPr>
        <w:t>74</w:t>
      </w:r>
      <w:r w:rsidRPr="004B5F9A">
        <w:rPr>
          <w:rFonts w:ascii="Verdana" w:hAnsi="Verdana"/>
          <w:bCs/>
          <w:color w:val="000000" w:themeColor="text1"/>
          <w:spacing w:val="-4"/>
        </w:rPr>
        <w:t xml:space="preserve">% </w:t>
      </w:r>
      <w:r w:rsidRPr="004B5F9A">
        <w:rPr>
          <w:rFonts w:ascii="Verdana" w:hAnsi="Verdana"/>
          <w:bCs/>
          <w:color w:val="000000" w:themeColor="text1"/>
          <w:spacing w:val="-4"/>
        </w:rPr>
        <w:tab/>
        <w:t>dostateczny</w:t>
      </w:r>
    </w:p>
    <w:p w:rsidR="004B5F9A" w:rsidRPr="004B5F9A" w:rsidRDefault="004B5F9A" w:rsidP="00223A54">
      <w:pPr>
        <w:shd w:val="clear" w:color="auto" w:fill="FFFFFF"/>
        <w:spacing w:before="120" w:after="120" w:line="240" w:lineRule="auto"/>
        <w:ind w:right="102"/>
        <w:jc w:val="both"/>
        <w:rPr>
          <w:rFonts w:ascii="Verdana" w:hAnsi="Verdana"/>
          <w:bCs/>
          <w:color w:val="000000" w:themeColor="text1"/>
          <w:spacing w:val="-4"/>
        </w:rPr>
      </w:pPr>
      <w:r w:rsidRPr="004B5F9A">
        <w:rPr>
          <w:rFonts w:ascii="Verdana" w:hAnsi="Verdana"/>
          <w:bCs/>
          <w:color w:val="000000" w:themeColor="text1"/>
          <w:spacing w:val="-4"/>
        </w:rPr>
        <w:t>7</w:t>
      </w:r>
      <w:r w:rsidR="00964E1F">
        <w:rPr>
          <w:rFonts w:ascii="Verdana" w:hAnsi="Verdana"/>
          <w:bCs/>
          <w:color w:val="000000" w:themeColor="text1"/>
          <w:spacing w:val="-4"/>
        </w:rPr>
        <w:t>5</w:t>
      </w:r>
      <w:r w:rsidRPr="004B5F9A">
        <w:rPr>
          <w:rFonts w:ascii="Verdana" w:hAnsi="Verdana"/>
          <w:bCs/>
          <w:color w:val="000000" w:themeColor="text1"/>
          <w:spacing w:val="-4"/>
        </w:rPr>
        <w:t xml:space="preserve">% - 89% </w:t>
      </w:r>
      <w:r w:rsidRPr="004B5F9A">
        <w:rPr>
          <w:rFonts w:ascii="Verdana" w:hAnsi="Verdana"/>
          <w:bCs/>
          <w:color w:val="000000" w:themeColor="text1"/>
          <w:spacing w:val="-4"/>
        </w:rPr>
        <w:tab/>
        <w:t>dobry</w:t>
      </w:r>
    </w:p>
    <w:p w:rsidR="004B5F9A" w:rsidRPr="004B5F9A" w:rsidRDefault="004B5F9A" w:rsidP="00223A54">
      <w:pPr>
        <w:shd w:val="clear" w:color="auto" w:fill="FFFFFF"/>
        <w:spacing w:before="120" w:after="120" w:line="240" w:lineRule="auto"/>
        <w:ind w:right="102"/>
        <w:jc w:val="both"/>
        <w:rPr>
          <w:rFonts w:ascii="Verdana" w:hAnsi="Verdana"/>
          <w:bCs/>
          <w:color w:val="000000" w:themeColor="text1"/>
          <w:spacing w:val="-4"/>
        </w:rPr>
      </w:pPr>
      <w:r w:rsidRPr="004B5F9A">
        <w:rPr>
          <w:rFonts w:ascii="Verdana" w:hAnsi="Verdana"/>
          <w:bCs/>
          <w:color w:val="000000" w:themeColor="text1"/>
          <w:spacing w:val="-4"/>
        </w:rPr>
        <w:t>90% - 9</w:t>
      </w:r>
      <w:r w:rsidR="00964E1F">
        <w:rPr>
          <w:rFonts w:ascii="Verdana" w:hAnsi="Verdana"/>
          <w:bCs/>
          <w:color w:val="000000" w:themeColor="text1"/>
          <w:spacing w:val="-4"/>
        </w:rPr>
        <w:t>9</w:t>
      </w:r>
      <w:r w:rsidRPr="004B5F9A">
        <w:rPr>
          <w:rFonts w:ascii="Verdana" w:hAnsi="Verdana"/>
          <w:bCs/>
          <w:color w:val="000000" w:themeColor="text1"/>
          <w:spacing w:val="-4"/>
        </w:rPr>
        <w:t>% bardzo dobry</w:t>
      </w:r>
    </w:p>
    <w:p w:rsidR="004B5F9A" w:rsidRPr="004B5F9A" w:rsidRDefault="004B5F9A" w:rsidP="00223A54">
      <w:pPr>
        <w:shd w:val="clear" w:color="auto" w:fill="FFFFFF"/>
        <w:tabs>
          <w:tab w:val="left" w:pos="1418"/>
        </w:tabs>
        <w:spacing w:before="120" w:after="120" w:line="240" w:lineRule="auto"/>
        <w:ind w:right="102"/>
        <w:jc w:val="both"/>
        <w:rPr>
          <w:rFonts w:ascii="Verdana" w:hAnsi="Verdana"/>
          <w:color w:val="000000" w:themeColor="text1"/>
          <w:spacing w:val="-4"/>
        </w:rPr>
      </w:pPr>
      <w:r w:rsidRPr="004B5F9A">
        <w:rPr>
          <w:rFonts w:ascii="Verdana" w:hAnsi="Verdana"/>
          <w:bCs/>
          <w:color w:val="000000" w:themeColor="text1"/>
          <w:spacing w:val="-4"/>
        </w:rPr>
        <w:t>100%</w:t>
      </w:r>
      <w:r w:rsidRPr="004B5F9A">
        <w:rPr>
          <w:rFonts w:ascii="Verdana" w:hAnsi="Verdana"/>
          <w:bCs/>
          <w:color w:val="000000" w:themeColor="text1"/>
          <w:spacing w:val="-3"/>
        </w:rPr>
        <w:t xml:space="preserve"> </w:t>
      </w:r>
      <w:r w:rsidRPr="004B5F9A">
        <w:rPr>
          <w:rFonts w:ascii="Verdana" w:hAnsi="Verdana"/>
          <w:color w:val="000000" w:themeColor="text1"/>
          <w:spacing w:val="-4"/>
        </w:rPr>
        <w:t>celujący</w:t>
      </w:r>
    </w:p>
    <w:bookmarkEnd w:id="16"/>
    <w:p w:rsidR="008C2884" w:rsidRPr="008C2884" w:rsidRDefault="008C2884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8C2884">
        <w:rPr>
          <w:rFonts w:ascii="Verdana" w:hAnsi="Verdana"/>
          <w:b w:val="0"/>
          <w:color w:val="000000" w:themeColor="text1"/>
          <w:sz w:val="22"/>
          <w:szCs w:val="22"/>
        </w:rPr>
        <w:t>Oceny bieżące i oceny klasyfikacyjne śródroczne oraz roczne w kl. IV –VIII ustala się w stopniach według skali: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celujący – 6;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bardzo dobry – 5;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dobry – 4;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dostateczny – 3;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dopuszczający – 2;</w:t>
      </w:r>
    </w:p>
    <w:p w:rsidR="008C2884" w:rsidRPr="008C2884" w:rsidRDefault="008C2884" w:rsidP="001A3516">
      <w:pPr>
        <w:pStyle w:val="Standard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stopień niedostateczny – 1.</w:t>
      </w:r>
    </w:p>
    <w:p w:rsidR="008C2884" w:rsidRPr="008C2884" w:rsidRDefault="008C2884" w:rsidP="001A3516">
      <w:pPr>
        <w:pStyle w:val="Obszartekstu"/>
        <w:numPr>
          <w:ilvl w:val="0"/>
          <w:numId w:val="20"/>
        </w:numPr>
        <w:tabs>
          <w:tab w:val="left" w:pos="284"/>
          <w:tab w:val="left" w:pos="851"/>
        </w:tabs>
        <w:suppressAutoHyphens/>
        <w:spacing w:before="120" w:after="120"/>
        <w:ind w:left="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Pr="008C2884">
        <w:rPr>
          <w:rFonts w:ascii="Verdana" w:hAnsi="Verdana"/>
          <w:sz w:val="22"/>
        </w:rPr>
        <w:t xml:space="preserve">opuszcza się stosowanie zapisu ocen w formie skrótu: cel, </w:t>
      </w:r>
      <w:proofErr w:type="spellStart"/>
      <w:r w:rsidRPr="008C2884">
        <w:rPr>
          <w:rFonts w:ascii="Verdana" w:hAnsi="Verdana"/>
          <w:sz w:val="22"/>
        </w:rPr>
        <w:t>bdb</w:t>
      </w:r>
      <w:proofErr w:type="spellEnd"/>
      <w:r w:rsidRPr="008C2884">
        <w:rPr>
          <w:rFonts w:ascii="Verdana" w:hAnsi="Verdana"/>
          <w:sz w:val="22"/>
        </w:rPr>
        <w:t xml:space="preserve">, </w:t>
      </w:r>
      <w:proofErr w:type="spellStart"/>
      <w:r w:rsidRPr="008C2884">
        <w:rPr>
          <w:rFonts w:ascii="Verdana" w:hAnsi="Verdana"/>
          <w:sz w:val="22"/>
        </w:rPr>
        <w:t>db</w:t>
      </w:r>
      <w:proofErr w:type="spellEnd"/>
      <w:r w:rsidRPr="008C2884">
        <w:rPr>
          <w:rFonts w:ascii="Verdana" w:hAnsi="Verdana"/>
          <w:sz w:val="22"/>
        </w:rPr>
        <w:t xml:space="preserve">, </w:t>
      </w:r>
      <w:proofErr w:type="spellStart"/>
      <w:r w:rsidRPr="008C2884">
        <w:rPr>
          <w:rFonts w:ascii="Verdana" w:hAnsi="Verdana"/>
          <w:sz w:val="22"/>
        </w:rPr>
        <w:t>dst</w:t>
      </w:r>
      <w:proofErr w:type="spellEnd"/>
      <w:r w:rsidRPr="008C2884">
        <w:rPr>
          <w:rFonts w:ascii="Verdana" w:hAnsi="Verdana"/>
          <w:sz w:val="22"/>
        </w:rPr>
        <w:t xml:space="preserve">, </w:t>
      </w:r>
      <w:proofErr w:type="spellStart"/>
      <w:r w:rsidRPr="008C2884">
        <w:rPr>
          <w:rFonts w:ascii="Verdana" w:hAnsi="Verdana"/>
          <w:sz w:val="22"/>
        </w:rPr>
        <w:t>dop</w:t>
      </w:r>
      <w:proofErr w:type="spellEnd"/>
      <w:r w:rsidRPr="008C2884">
        <w:rPr>
          <w:rFonts w:ascii="Verdana" w:hAnsi="Verdana"/>
          <w:sz w:val="22"/>
        </w:rPr>
        <w:t xml:space="preserve">, </w:t>
      </w:r>
      <w:proofErr w:type="spellStart"/>
      <w:r w:rsidRPr="008C2884">
        <w:rPr>
          <w:rFonts w:ascii="Verdana" w:hAnsi="Verdana"/>
          <w:sz w:val="22"/>
        </w:rPr>
        <w:t>ndst</w:t>
      </w:r>
      <w:proofErr w:type="spellEnd"/>
      <w:r w:rsidRPr="008C2884">
        <w:rPr>
          <w:rFonts w:ascii="Verdana" w:hAnsi="Verdana"/>
          <w:sz w:val="22"/>
        </w:rPr>
        <w:t>. Dopuszcza się wstawianie „+” i „</w:t>
      </w:r>
      <w:r w:rsidRPr="008C2884">
        <w:rPr>
          <w:rFonts w:ascii="Verdana" w:hAnsi="Verdana"/>
          <w:sz w:val="22"/>
        </w:rPr>
        <w:sym w:font="Symbol" w:char="F02D"/>
      </w:r>
      <w:r w:rsidRPr="008C2884">
        <w:rPr>
          <w:rFonts w:ascii="Verdana" w:hAnsi="Verdana"/>
          <w:sz w:val="22"/>
        </w:rPr>
        <w:t>” w ocenianiu bieżącym.</w:t>
      </w:r>
    </w:p>
    <w:p w:rsidR="008C2884" w:rsidRPr="008C2884" w:rsidRDefault="008C2884" w:rsidP="001A3516">
      <w:pPr>
        <w:pStyle w:val="Obszartekstu"/>
        <w:numPr>
          <w:ilvl w:val="0"/>
          <w:numId w:val="20"/>
        </w:numPr>
        <w:tabs>
          <w:tab w:val="left" w:pos="284"/>
          <w:tab w:val="left" w:pos="851"/>
        </w:tabs>
        <w:suppressAutoHyphens/>
        <w:spacing w:before="120" w:after="120"/>
        <w:ind w:left="0" w:firstLine="0"/>
        <w:jc w:val="both"/>
        <w:rPr>
          <w:rFonts w:ascii="Verdana" w:hAnsi="Verdana"/>
          <w:sz w:val="22"/>
        </w:rPr>
      </w:pPr>
      <w:r w:rsidRPr="008C2884">
        <w:rPr>
          <w:rFonts w:ascii="Verdana" w:hAnsi="Verdana"/>
          <w:sz w:val="22"/>
        </w:rPr>
        <w:t>Oceny klasyfikacyjne z zajęć edukacyjnych nie mają wpływu na ocenę klasyfikacyjną zachowania.</w:t>
      </w:r>
    </w:p>
    <w:p w:rsidR="004B5F9A" w:rsidRPr="004B5F9A" w:rsidRDefault="004B5F9A" w:rsidP="00223A54">
      <w:pPr>
        <w:shd w:val="clear" w:color="auto" w:fill="FFFFFF"/>
        <w:tabs>
          <w:tab w:val="left" w:pos="1418"/>
        </w:tabs>
        <w:spacing w:before="120" w:after="120" w:line="240" w:lineRule="auto"/>
        <w:ind w:right="104"/>
        <w:jc w:val="both"/>
        <w:rPr>
          <w:rFonts w:ascii="Verdana" w:hAnsi="Verdana"/>
          <w:color w:val="000000" w:themeColor="text1"/>
          <w:spacing w:val="-4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Kryteria</w:t>
      </w:r>
      <w:r w:rsidR="008C2884">
        <w:rPr>
          <w:rFonts w:ascii="Verdana" w:hAnsi="Verdana"/>
          <w:b w:val="0"/>
          <w:color w:val="000000" w:themeColor="text1"/>
          <w:sz w:val="22"/>
          <w:szCs w:val="22"/>
        </w:rPr>
        <w:t xml:space="preserve"> i wymagania</w:t>
      </w: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 xml:space="preserve"> ogólne uzyskiwania poszczególnych ocen: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celujący otrzymuje uczeń, który: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4"/>
        </w:numPr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opanował pełny zakres wiedzy i umiejętności określony programem nauczania w danej klasie,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4"/>
        </w:numPr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lastRenderedPageBreak/>
        <w:t xml:space="preserve"> biegle posługuje się zdobytymi wiadomościami w rozwiązywaniu problemów teoretycznych lub praktycznych z programu nauczania danej klasy, proponuje rozwiązania nietypowe, rozwiązuje także zadania wykraczające poza program nauczania,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4"/>
        </w:numPr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uczestniczy i odnosi sukcesy w pozaszkolnych formach aktywności związanych z danymi zajęciami edukacyjnymi (konkursy przedmiotowe, zawody sportowe),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4"/>
        </w:numPr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posiada wysoki ponadprzeciętny stopień aktywności fizycznej, duże umiejętności techniczne w wybranej dyscyplinie sportu, znaczące osiągnięcia indywidualne lub zespołowe w międzyszkolnych zawodach sportowych;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bardzo dobry otrzymuje uczeń, który:</w:t>
      </w:r>
    </w:p>
    <w:p w:rsidR="008C2884" w:rsidRPr="008C2884" w:rsidRDefault="008C2884" w:rsidP="001A3516">
      <w:pPr>
        <w:pStyle w:val="Tekstpodstawowy"/>
        <w:numPr>
          <w:ilvl w:val="0"/>
          <w:numId w:val="15"/>
        </w:numPr>
        <w:tabs>
          <w:tab w:val="left" w:pos="567"/>
          <w:tab w:val="left" w:pos="709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 xml:space="preserve"> opanował pełny zakres wiedzy i umiejętności określony programem nauczania w danej klasie,</w:t>
      </w:r>
    </w:p>
    <w:p w:rsidR="008C2884" w:rsidRPr="008C2884" w:rsidRDefault="008C2884" w:rsidP="001A3516">
      <w:pPr>
        <w:pStyle w:val="Tekstpodstawowy"/>
        <w:numPr>
          <w:ilvl w:val="0"/>
          <w:numId w:val="15"/>
        </w:numPr>
        <w:tabs>
          <w:tab w:val="left" w:pos="567"/>
          <w:tab w:val="left" w:pos="709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 xml:space="preserve"> sprawnie posługuje się zdobytymi wiadomościami, rozwiązuje samodzielnie problemy teoretyczne i praktyczne ujęte programem nauczania, potrafi zastosować posiadaną wiedzę do rozwiązywania zadań i problemów w nowych sytuacjach,</w:t>
      </w:r>
    </w:p>
    <w:p w:rsidR="008C2884" w:rsidRPr="008C2884" w:rsidRDefault="008C2884" w:rsidP="001A3516">
      <w:pPr>
        <w:pStyle w:val="Tekstpodstawowy"/>
        <w:numPr>
          <w:ilvl w:val="0"/>
          <w:numId w:val="15"/>
        </w:numPr>
        <w:tabs>
          <w:tab w:val="left" w:pos="567"/>
          <w:tab w:val="left" w:pos="709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 xml:space="preserve">  stosuje poprawny język i styl wypowiedzi, sprawnie posługuje się obowiązującą w danym przedmiocie terminologią, precyzyjnością i dojrzałością (odpowiednią do wieku) wypowiedzi ustnych i pisemnych;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dobry otrzymuje uczeń, który:</w:t>
      </w:r>
    </w:p>
    <w:p w:rsidR="008C2884" w:rsidRPr="008C2884" w:rsidRDefault="008C2884" w:rsidP="001A3516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 xml:space="preserve">opanował </w:t>
      </w:r>
      <w:r w:rsidR="00032FDE">
        <w:rPr>
          <w:rFonts w:ascii="Verdana" w:hAnsi="Verdana"/>
          <w:b w:val="0"/>
          <w:sz w:val="22"/>
        </w:rPr>
        <w:t xml:space="preserve">większość </w:t>
      </w:r>
      <w:r w:rsidRPr="008C2884">
        <w:rPr>
          <w:rFonts w:ascii="Verdana" w:hAnsi="Verdana"/>
          <w:b w:val="0"/>
          <w:sz w:val="22"/>
        </w:rPr>
        <w:t>wiadomości i umiejętności określonych programem nauczania w danej klasie, (około 75%),</w:t>
      </w:r>
    </w:p>
    <w:p w:rsidR="008C2884" w:rsidRPr="008C2884" w:rsidRDefault="008C2884" w:rsidP="001A3516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poprawnie stosuje wiadomości, rozwiązuje /wykonuje/ samodzielnie typowe zadania teoretyczne lub praktyczne, w sytuacjach nietypowych z pomocą nauczyciela,</w:t>
      </w:r>
    </w:p>
    <w:p w:rsidR="008C2884" w:rsidRPr="008C2884" w:rsidRDefault="008C2884" w:rsidP="001A3516">
      <w:pPr>
        <w:pStyle w:val="Tekstpodstawowy"/>
        <w:numPr>
          <w:ilvl w:val="0"/>
          <w:numId w:val="16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stosuje podstawowe pojęcia i prawa ujmowane za pomocą terminologii właściwej dla danej dziedziny wiedzy, wypowiada się klarownie w stopniu zadowalającym, popełnia nieliczne usterki stylistyczne;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dostateczny otrzymuje uczeń, który:</w:t>
      </w:r>
    </w:p>
    <w:p w:rsidR="008C2884" w:rsidRPr="008C2884" w:rsidRDefault="008C2884" w:rsidP="001A3516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opanował zakres materiału programowego ograniczony do  treści podstawowych (w zakresie odtwarzania 50%), rozumie tylko najważniejsze związki i powiązania logiczne miedzy treściami,</w:t>
      </w:r>
    </w:p>
    <w:p w:rsidR="008C2884" w:rsidRPr="008C2884" w:rsidRDefault="008C2884" w:rsidP="001A3516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rozwiązuje /wykonuje/ typowe zadania teoretyczne lub praktyczne o średnim stopniu trudności,</w:t>
      </w:r>
    </w:p>
    <w:p w:rsidR="008C2884" w:rsidRPr="008C2884" w:rsidRDefault="008C2884" w:rsidP="001A3516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posiada przeciętny zasób słownictwa, język zbliżony do potocznego, mała kondensacja i klarowność wypowiedzi;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dopuszczający otrzymuje uczeń, który:</w:t>
      </w:r>
    </w:p>
    <w:p w:rsidR="008C2884" w:rsidRPr="008C2884" w:rsidRDefault="008C2884" w:rsidP="001A3516">
      <w:pPr>
        <w:pStyle w:val="Tekstpodstawowy"/>
        <w:numPr>
          <w:ilvl w:val="0"/>
          <w:numId w:val="18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posiada konieczne, niezbędne do kontynuowania nauki na dalszych etapach kształcenia wiadomości i umiejętności, luźno zestawione bez rozumienia związków i uogólnień,</w:t>
      </w:r>
    </w:p>
    <w:p w:rsidR="008C2884" w:rsidRPr="008C2884" w:rsidRDefault="008C2884" w:rsidP="001A3516">
      <w:pPr>
        <w:pStyle w:val="Tekstpodstawowy"/>
        <w:numPr>
          <w:ilvl w:val="0"/>
          <w:numId w:val="18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słabo rozumie treści programowe, podstawowe wiadomości i procedury odtwarza mechanicznie, brak umiejętności wyjaśniania zjawisk,</w:t>
      </w:r>
    </w:p>
    <w:p w:rsidR="008C2884" w:rsidRPr="008C2884" w:rsidRDefault="008C2884" w:rsidP="001A3516">
      <w:pPr>
        <w:pStyle w:val="Tekstpodstawowy"/>
        <w:numPr>
          <w:ilvl w:val="0"/>
          <w:numId w:val="18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posiada nieporadny styl wypowiedzi, ubogie słownictwo, liczne błędy, trudności w formułowaniu myśli,</w:t>
      </w:r>
    </w:p>
    <w:p w:rsidR="008C2884" w:rsidRPr="008C2884" w:rsidRDefault="008C2884" w:rsidP="001A3516">
      <w:pPr>
        <w:pStyle w:val="Tekstpodstawowy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stopień niedostateczny otrzymuje uczeń, który:</w:t>
      </w:r>
    </w:p>
    <w:p w:rsidR="008C2884" w:rsidRPr="008C2884" w:rsidRDefault="008C2884" w:rsidP="001A3516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lastRenderedPageBreak/>
        <w:t>nie opanował wiadomości i umiejętności określonych podstawami programowymi, a braki w wiadomościach uniemożliwiają dalsze zdobywanie wiedzy,</w:t>
      </w:r>
    </w:p>
    <w:p w:rsidR="008C2884" w:rsidRPr="008C2884" w:rsidRDefault="008C2884" w:rsidP="001A3516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>nie jest w stanie rozwiązać (wykonać) zadań o niewielkim elementarnym stopniu trudności,</w:t>
      </w:r>
    </w:p>
    <w:p w:rsidR="008C2884" w:rsidRPr="008C2884" w:rsidRDefault="008C2884" w:rsidP="001A3516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autoSpaceDE/>
        <w:autoSpaceDN/>
        <w:adjustRightInd/>
        <w:spacing w:before="120"/>
        <w:ind w:left="0" w:firstLine="0"/>
        <w:jc w:val="both"/>
        <w:rPr>
          <w:rFonts w:ascii="Verdana" w:hAnsi="Verdana"/>
          <w:b w:val="0"/>
          <w:sz w:val="22"/>
        </w:rPr>
      </w:pPr>
      <w:r w:rsidRPr="008C2884">
        <w:rPr>
          <w:rFonts w:ascii="Verdana" w:hAnsi="Verdana"/>
          <w:b w:val="0"/>
          <w:sz w:val="22"/>
        </w:rPr>
        <w:t xml:space="preserve">nie skorzystał z pomocy szkoły, nie wykorzystał szans uzupełnienia wiedzy i umiejętności </w:t>
      </w:r>
    </w:p>
    <w:p w:rsidR="004B5F9A" w:rsidRPr="004B5F9A" w:rsidRDefault="004B5F9A" w:rsidP="00223A54">
      <w:pPr>
        <w:shd w:val="clear" w:color="auto" w:fill="FFFFFF"/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4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>Sposoby informowania uczniów i rodziców o osiągnięciach, postępach i zagrożeniach:</w:t>
      </w:r>
    </w:p>
    <w:p w:rsidR="00032FDE" w:rsidRPr="00032FDE" w:rsidRDefault="00032FDE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032FDE">
        <w:rPr>
          <w:rFonts w:ascii="Verdana" w:hAnsi="Verdana"/>
          <w:bCs/>
          <w:color w:val="000000" w:themeColor="text1"/>
          <w:spacing w:val="-6"/>
        </w:rPr>
        <w:t xml:space="preserve"> Nauczyciel uzasadnia każdą bieżącą ocenę szkolną.</w:t>
      </w:r>
    </w:p>
    <w:p w:rsidR="00032FDE" w:rsidRPr="00032FDE" w:rsidRDefault="00032FDE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032FDE">
        <w:rPr>
          <w:rFonts w:ascii="Verdana" w:hAnsi="Verdana"/>
          <w:bCs/>
          <w:color w:val="000000" w:themeColor="text1"/>
          <w:spacing w:val="-6"/>
        </w:rPr>
        <w:t xml:space="preserve"> Oceny z ustnych form sprawdzania wiedzy i umiejętności nauczyciel uzasadnia ustnie, wskazując dobrze opanowaną wiedzę lub sprawdzaną umiejętność, braki w nich oraz przekazuje zalecenia do poprawy. </w:t>
      </w:r>
    </w:p>
    <w:p w:rsidR="00032FDE" w:rsidRPr="00032FDE" w:rsidRDefault="00032FDE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032FDE">
        <w:rPr>
          <w:rFonts w:ascii="Verdana" w:hAnsi="Verdana"/>
          <w:bCs/>
          <w:color w:val="000000" w:themeColor="text1"/>
          <w:spacing w:val="-6"/>
        </w:rPr>
        <w:t>W przypadku prowadzenia zdalnego nauczania ocenione pisemne formy sprawdzania wiadomości i umiejętności uczniów, a także wykonane zlecone zadania domowe są oceniane wg skali</w:t>
      </w:r>
      <w:r>
        <w:rPr>
          <w:rFonts w:ascii="Verdana" w:hAnsi="Verdana"/>
          <w:bCs/>
          <w:color w:val="000000" w:themeColor="text1"/>
          <w:spacing w:val="-6"/>
        </w:rPr>
        <w:t xml:space="preserve"> ocen 1-6 </w:t>
      </w:r>
      <w:r w:rsidRPr="00032FDE">
        <w:rPr>
          <w:rFonts w:ascii="Verdana" w:hAnsi="Verdana"/>
          <w:bCs/>
          <w:color w:val="000000" w:themeColor="text1"/>
          <w:spacing w:val="-6"/>
        </w:rPr>
        <w:t xml:space="preserve">i odsyłane poprzez dziennik elektroniczny lub platformę </w:t>
      </w:r>
      <w:proofErr w:type="spellStart"/>
      <w:r w:rsidRPr="00032FDE">
        <w:rPr>
          <w:rFonts w:ascii="Verdana" w:hAnsi="Verdana"/>
          <w:bCs/>
          <w:color w:val="000000" w:themeColor="text1"/>
          <w:spacing w:val="-6"/>
        </w:rPr>
        <w:t>Classroom</w:t>
      </w:r>
      <w:proofErr w:type="spellEnd"/>
      <w:r w:rsidRPr="00032FDE">
        <w:rPr>
          <w:rFonts w:ascii="Verdana" w:hAnsi="Verdana"/>
          <w:bCs/>
          <w:color w:val="000000" w:themeColor="text1"/>
          <w:spacing w:val="-6"/>
        </w:rPr>
        <w:t xml:space="preserve"> wraz z uzasadnieniem na indywidualne konto ucznia.</w:t>
      </w:r>
    </w:p>
    <w:p w:rsidR="00032FDE" w:rsidRPr="00916625" w:rsidRDefault="00032FDE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032FDE">
        <w:rPr>
          <w:rFonts w:ascii="Verdana" w:hAnsi="Verdana"/>
          <w:bCs/>
          <w:color w:val="000000" w:themeColor="text1"/>
          <w:spacing w:val="-6"/>
        </w:rPr>
        <w:t>W przypadku wątpliwości uczeń i rodzic mają prawo do uzyskania dodatkowego uzasadnienia oceny</w:t>
      </w:r>
      <w:r>
        <w:rPr>
          <w:rFonts w:ascii="Verdana" w:hAnsi="Verdana"/>
          <w:bCs/>
          <w:color w:val="000000" w:themeColor="text1"/>
          <w:spacing w:val="-6"/>
        </w:rPr>
        <w:t xml:space="preserve">. </w:t>
      </w:r>
      <w:r w:rsidRPr="00032FDE">
        <w:rPr>
          <w:rFonts w:ascii="Verdana" w:hAnsi="Verdana"/>
          <w:bCs/>
          <w:color w:val="000000" w:themeColor="text1"/>
          <w:spacing w:val="-6"/>
        </w:rPr>
        <w:t>Dodatkowe uzasadnienie nauczyciel przekazuje bezpośrednio zainteresowanej osobie w czasie konsultacji w wyznaczonych godzinach i dniach tygodnia lub podczas indywidualnych spotkań z rodzicem.</w:t>
      </w:r>
    </w:p>
    <w:p w:rsidR="004B5F9A" w:rsidRPr="004B5F9A" w:rsidRDefault="00916625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>
        <w:rPr>
          <w:rFonts w:ascii="Verdana" w:hAnsi="Verdana"/>
          <w:bCs/>
          <w:color w:val="000000" w:themeColor="text1"/>
          <w:spacing w:val="-6"/>
        </w:rPr>
        <w:t>Prace pisemne są udostępniane rodzicom.</w:t>
      </w:r>
    </w:p>
    <w:p w:rsidR="004B5F9A" w:rsidRPr="004B5F9A" w:rsidRDefault="004B5F9A" w:rsidP="001A3516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4B5F9A">
        <w:rPr>
          <w:rFonts w:ascii="Verdana" w:hAnsi="Verdana"/>
          <w:bCs/>
          <w:color w:val="000000" w:themeColor="text1"/>
          <w:spacing w:val="-6"/>
        </w:rPr>
        <w:t>Prezentacja wyników konkursów na tablicach ściennych w korytarzach szkoły oraz na stronie internetowej szkoły.</w:t>
      </w:r>
    </w:p>
    <w:p w:rsidR="004B5F9A" w:rsidRPr="00916625" w:rsidRDefault="00916625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916625">
        <w:rPr>
          <w:rFonts w:ascii="Verdana" w:hAnsi="Verdana"/>
          <w:b w:val="0"/>
          <w:color w:val="000000" w:themeColor="text1"/>
          <w:sz w:val="22"/>
          <w:szCs w:val="22"/>
        </w:rPr>
        <w:t>Zindywidualizowane wymagania wobec uczniów objętych pomocą psychologiczno-pedagogiczną</w:t>
      </w:r>
      <w:r>
        <w:rPr>
          <w:rFonts w:ascii="Verdana" w:hAnsi="Verdana"/>
          <w:b w:val="0"/>
          <w:color w:val="000000" w:themeColor="text1"/>
          <w:sz w:val="22"/>
          <w:szCs w:val="22"/>
        </w:rPr>
        <w:t>:</w:t>
      </w:r>
    </w:p>
    <w:p w:rsidR="00916625" w:rsidRPr="00916625" w:rsidRDefault="00916625" w:rsidP="001A3516">
      <w:pPr>
        <w:widowControl w:val="0"/>
        <w:numPr>
          <w:ilvl w:val="0"/>
          <w:numId w:val="2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916625">
        <w:rPr>
          <w:rFonts w:ascii="Verdana" w:hAnsi="Verdana"/>
          <w:bCs/>
          <w:color w:val="000000" w:themeColor="text1"/>
          <w:spacing w:val="-6"/>
        </w:rPr>
        <w:t xml:space="preserve">Nauczyciel </w:t>
      </w:r>
      <w:r>
        <w:rPr>
          <w:rFonts w:ascii="Verdana" w:hAnsi="Verdana"/>
          <w:bCs/>
          <w:color w:val="000000" w:themeColor="text1"/>
          <w:spacing w:val="-6"/>
        </w:rPr>
        <w:t>opracowuje</w:t>
      </w:r>
      <w:r w:rsidRPr="00916625">
        <w:rPr>
          <w:rFonts w:ascii="Verdana" w:hAnsi="Verdana"/>
          <w:bCs/>
          <w:color w:val="000000" w:themeColor="text1"/>
          <w:spacing w:val="-6"/>
        </w:rPr>
        <w:t xml:space="preserve"> na podstawie pisemnej opinii publicznej lub niepublicznej poradni psychologiczno-pedagogicznej, w tym publicznej poradni specjalistycznej, dostosowa</w:t>
      </w:r>
      <w:r>
        <w:rPr>
          <w:rFonts w:ascii="Verdana" w:hAnsi="Verdana"/>
          <w:bCs/>
          <w:color w:val="000000" w:themeColor="text1"/>
          <w:spacing w:val="-6"/>
        </w:rPr>
        <w:t>ne</w:t>
      </w:r>
      <w:r w:rsidRPr="00916625">
        <w:rPr>
          <w:rFonts w:ascii="Verdana" w:hAnsi="Verdana"/>
          <w:bCs/>
          <w:color w:val="000000" w:themeColor="text1"/>
          <w:spacing w:val="-6"/>
        </w:rPr>
        <w:t xml:space="preserve"> wymagania edukacyjne do indywidualnych potrzeb psychofizycznych i edukacyjnych ucznia, u którego stwierdzono zaburzenia i odchylenia rozwojowe lub specyficzne trudności w uczeniu się, uniemożliwiające sprostanie tym wymaganiom</w:t>
      </w:r>
      <w:r>
        <w:rPr>
          <w:rFonts w:ascii="Verdana" w:hAnsi="Verdana"/>
          <w:bCs/>
          <w:color w:val="000000" w:themeColor="text1"/>
          <w:spacing w:val="-6"/>
        </w:rPr>
        <w:t>. Dostosowania z matematyki przekazane są wychowawcy klasy, który zapoznaje z nimi rodziców ucznia.</w:t>
      </w:r>
      <w:r w:rsidRPr="00916625">
        <w:rPr>
          <w:rFonts w:ascii="Verdana" w:hAnsi="Verdana"/>
          <w:bCs/>
          <w:color w:val="000000" w:themeColor="text1"/>
          <w:spacing w:val="-6"/>
        </w:rPr>
        <w:t xml:space="preserve"> </w:t>
      </w:r>
    </w:p>
    <w:p w:rsidR="00916625" w:rsidRPr="00916625" w:rsidRDefault="00916625" w:rsidP="001A3516">
      <w:pPr>
        <w:widowControl w:val="0"/>
        <w:numPr>
          <w:ilvl w:val="0"/>
          <w:numId w:val="2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916625">
        <w:rPr>
          <w:rFonts w:ascii="Verdana" w:hAnsi="Verdana"/>
          <w:bCs/>
          <w:color w:val="000000" w:themeColor="text1"/>
          <w:spacing w:val="-6"/>
        </w:rPr>
        <w:t xml:space="preserve">W przypadku ucznia posiadającego orzeczenie o potrzebie indywidualnego nauczania dostosowanie wymagań edukacyjnych do indywidualnych potrzeb psychofizycznych i edukacyjnych ucznia </w:t>
      </w:r>
      <w:r>
        <w:rPr>
          <w:rFonts w:ascii="Verdana" w:hAnsi="Verdana"/>
          <w:bCs/>
          <w:color w:val="000000" w:themeColor="text1"/>
          <w:spacing w:val="-6"/>
        </w:rPr>
        <w:t>następuje</w:t>
      </w:r>
      <w:r w:rsidRPr="00916625">
        <w:rPr>
          <w:rFonts w:ascii="Verdana" w:hAnsi="Verdana"/>
          <w:bCs/>
          <w:color w:val="000000" w:themeColor="text1"/>
          <w:spacing w:val="-6"/>
        </w:rPr>
        <w:t xml:space="preserve"> na podstawie tego orzeczenia.</w:t>
      </w:r>
      <w:r>
        <w:rPr>
          <w:rFonts w:ascii="Verdana" w:hAnsi="Verdana"/>
          <w:bCs/>
          <w:color w:val="000000" w:themeColor="text1"/>
          <w:spacing w:val="-6"/>
        </w:rPr>
        <w:t xml:space="preserve"> Dostosowania z matematyki przekazane są wychowawcy klasy, który zapoznaje z nimi rodziców ucznia.</w:t>
      </w:r>
    </w:p>
    <w:p w:rsidR="00916625" w:rsidRPr="004B5F9A" w:rsidRDefault="00916625" w:rsidP="00223A54">
      <w:pPr>
        <w:shd w:val="clear" w:color="auto" w:fill="FFFFFF"/>
        <w:tabs>
          <w:tab w:val="left" w:pos="554"/>
        </w:tabs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</w:p>
    <w:p w:rsidR="004B5F9A" w:rsidRPr="004B5F9A" w:rsidRDefault="004B5F9A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4B5F9A">
        <w:rPr>
          <w:rFonts w:ascii="Verdana" w:hAnsi="Verdana"/>
          <w:b w:val="0"/>
          <w:color w:val="000000" w:themeColor="text1"/>
          <w:sz w:val="22"/>
          <w:szCs w:val="22"/>
        </w:rPr>
        <w:t xml:space="preserve">Sposoby dokumentowania osiągnięć i postępów ucznia </w:t>
      </w:r>
    </w:p>
    <w:p w:rsidR="004B5F9A" w:rsidRPr="004B5F9A" w:rsidRDefault="004B5F9A" w:rsidP="001A3516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4B5F9A">
        <w:rPr>
          <w:rFonts w:ascii="Verdana" w:hAnsi="Verdana"/>
          <w:bCs/>
          <w:color w:val="000000" w:themeColor="text1"/>
          <w:spacing w:val="-6"/>
        </w:rPr>
        <w:t>Podstawą dokumentowania osiągnięć ucznia są oceny wpisywane do e-dziennika.</w:t>
      </w:r>
    </w:p>
    <w:p w:rsidR="004B5F9A" w:rsidRPr="004B5F9A" w:rsidRDefault="008C2884" w:rsidP="001A3516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>
        <w:rPr>
          <w:rFonts w:ascii="Verdana" w:hAnsi="Verdana"/>
          <w:bCs/>
          <w:color w:val="000000" w:themeColor="text1"/>
          <w:spacing w:val="-6"/>
        </w:rPr>
        <w:t>Prace pisemne udostępnianie są uczniom i rodzicom i oni odpowiadają za ich przechowywanie.</w:t>
      </w:r>
    </w:p>
    <w:p w:rsidR="00032FDE" w:rsidRPr="00032FDE" w:rsidRDefault="00032FDE" w:rsidP="001A3516">
      <w:pPr>
        <w:pStyle w:val="Nagwek1"/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120" w:line="240" w:lineRule="auto"/>
        <w:ind w:left="0" w:firstLine="0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032FDE">
        <w:rPr>
          <w:rFonts w:ascii="Verdana" w:hAnsi="Verdana"/>
          <w:b w:val="0"/>
          <w:color w:val="000000" w:themeColor="text1"/>
          <w:sz w:val="22"/>
          <w:szCs w:val="22"/>
        </w:rPr>
        <w:lastRenderedPageBreak/>
        <w:t>8. EWALUACJA PRZEDMIOTOWEGO SYSTEMU OCENIANIA</w:t>
      </w:r>
    </w:p>
    <w:p w:rsidR="00032FDE" w:rsidRPr="00032FDE" w:rsidRDefault="00032FDE" w:rsidP="001A3516">
      <w:pPr>
        <w:widowControl w:val="0"/>
        <w:numPr>
          <w:ilvl w:val="0"/>
          <w:numId w:val="2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Verdana" w:hAnsi="Verdana"/>
          <w:bCs/>
          <w:color w:val="000000" w:themeColor="text1"/>
          <w:spacing w:val="-6"/>
        </w:rPr>
      </w:pPr>
      <w:r w:rsidRPr="00032FDE">
        <w:rPr>
          <w:rFonts w:ascii="Verdana" w:hAnsi="Verdana"/>
          <w:bCs/>
          <w:color w:val="000000" w:themeColor="text1"/>
          <w:spacing w:val="-6"/>
        </w:rPr>
        <w:t>Przedmiotowy system oceniania z geografii ewaluowany jest po upływie każdego roku szkolnego.</w:t>
      </w:r>
    </w:p>
    <w:p w:rsidR="004B5F9A" w:rsidRPr="004B5F9A" w:rsidRDefault="004B5F9A" w:rsidP="00223A54">
      <w:pPr>
        <w:shd w:val="clear" w:color="auto" w:fill="FFFFFF"/>
        <w:tabs>
          <w:tab w:val="left" w:pos="554"/>
        </w:tabs>
        <w:spacing w:before="120" w:after="120" w:line="240" w:lineRule="auto"/>
        <w:jc w:val="both"/>
        <w:rPr>
          <w:rFonts w:ascii="Verdana" w:hAnsi="Verdana"/>
          <w:bCs/>
          <w:color w:val="000000" w:themeColor="text1"/>
          <w:spacing w:val="-6"/>
        </w:rPr>
      </w:pPr>
    </w:p>
    <w:p w:rsidR="00BC0887" w:rsidRPr="004B5F9A" w:rsidRDefault="00BC0887" w:rsidP="00223A54">
      <w:pPr>
        <w:spacing w:before="120" w:after="120" w:line="240" w:lineRule="auto"/>
        <w:jc w:val="both"/>
        <w:rPr>
          <w:rFonts w:ascii="Verdana" w:hAnsi="Verdana"/>
          <w:color w:val="000000" w:themeColor="text1"/>
        </w:rPr>
      </w:pPr>
    </w:p>
    <w:p w:rsidR="00223A54" w:rsidRPr="004B5F9A" w:rsidRDefault="00223A54" w:rsidP="00223A54">
      <w:pPr>
        <w:spacing w:before="120" w:after="120" w:line="240" w:lineRule="auto"/>
        <w:jc w:val="both"/>
        <w:rPr>
          <w:rFonts w:ascii="Verdana" w:hAnsi="Verdana"/>
          <w:color w:val="000000" w:themeColor="text1"/>
        </w:rPr>
      </w:pPr>
    </w:p>
    <w:sectPr w:rsidR="00223A54" w:rsidRPr="004B5F9A" w:rsidSect="00223A54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0B" w:rsidRDefault="00C9650B" w:rsidP="00BC0887">
      <w:pPr>
        <w:spacing w:after="0" w:line="240" w:lineRule="auto"/>
      </w:pPr>
      <w:r>
        <w:separator/>
      </w:r>
    </w:p>
  </w:endnote>
  <w:endnote w:type="continuationSeparator" w:id="0">
    <w:p w:rsidR="00C9650B" w:rsidRDefault="00C9650B" w:rsidP="00B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9A" w:rsidRDefault="004B5F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F9A" w:rsidRDefault="004B5F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9A" w:rsidRDefault="004B5F9A" w:rsidP="000B7520">
    <w:pPr>
      <w:pStyle w:val="Stopka"/>
      <w:tabs>
        <w:tab w:val="left" w:pos="3690"/>
        <w:tab w:val="center" w:pos="486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9A" w:rsidRDefault="004B5F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B5F9A" w:rsidRDefault="004B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0B" w:rsidRDefault="00C9650B" w:rsidP="00BC0887">
      <w:pPr>
        <w:spacing w:after="0" w:line="240" w:lineRule="auto"/>
      </w:pPr>
      <w:r>
        <w:separator/>
      </w:r>
    </w:p>
  </w:footnote>
  <w:footnote w:type="continuationSeparator" w:id="0">
    <w:p w:rsidR="00C9650B" w:rsidRDefault="00C9650B" w:rsidP="00BC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780"/>
    <w:multiLevelType w:val="hybridMultilevel"/>
    <w:tmpl w:val="7A466D74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89B"/>
    <w:multiLevelType w:val="hybridMultilevel"/>
    <w:tmpl w:val="C374B4D4"/>
    <w:lvl w:ilvl="0" w:tplc="7BFCDEF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/>
        <w:i w:val="0"/>
        <w:outlin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B69391E"/>
    <w:multiLevelType w:val="hybridMultilevel"/>
    <w:tmpl w:val="078CC216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648F"/>
    <w:multiLevelType w:val="hybridMultilevel"/>
    <w:tmpl w:val="472CC99A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B3E83DD6">
      <w:start w:val="1"/>
      <w:numFmt w:val="lowerLetter"/>
      <w:lvlText w:val="%2)"/>
      <w:lvlJc w:val="left"/>
      <w:pPr>
        <w:tabs>
          <w:tab w:val="num" w:pos="1043"/>
        </w:tabs>
        <w:ind w:left="737" w:hanging="5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367266AF"/>
    <w:multiLevelType w:val="multilevel"/>
    <w:tmpl w:val="90FA43C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9" w15:restartNumberingAfterBreak="0">
    <w:nsid w:val="3C4B37B9"/>
    <w:multiLevelType w:val="hybridMultilevel"/>
    <w:tmpl w:val="C374B4D4"/>
    <w:lvl w:ilvl="0" w:tplc="7BFCDEF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/>
        <w:i w:val="0"/>
        <w:outline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41D3774E"/>
    <w:multiLevelType w:val="hybridMultilevel"/>
    <w:tmpl w:val="0660F252"/>
    <w:lvl w:ilvl="0" w:tplc="7BFCDEFE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  <w:rPr>
        <w:rFonts w:hint="default"/>
        <w:b/>
        <w:i w:val="0"/>
        <w:outlin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A6926"/>
    <w:multiLevelType w:val="hybridMultilevel"/>
    <w:tmpl w:val="5F7ED65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708" w:firstLine="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0E6060"/>
    <w:multiLevelType w:val="hybridMultilevel"/>
    <w:tmpl w:val="41FA7CAE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E57F8"/>
    <w:multiLevelType w:val="hybridMultilevel"/>
    <w:tmpl w:val="F9F6EA02"/>
    <w:lvl w:ilvl="0" w:tplc="7BFCDEFE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  <w:rPr>
        <w:rFonts w:hint="default"/>
        <w:b/>
        <w:i w:val="0"/>
        <w:outlin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319AC"/>
    <w:multiLevelType w:val="hybridMultilevel"/>
    <w:tmpl w:val="C374B4D4"/>
    <w:lvl w:ilvl="0" w:tplc="7BFCDEF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/>
        <w:i w:val="0"/>
        <w:outlin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43076"/>
    <w:multiLevelType w:val="hybridMultilevel"/>
    <w:tmpl w:val="AFA6F92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6A3D11"/>
    <w:multiLevelType w:val="hybridMultilevel"/>
    <w:tmpl w:val="7A466D74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90091"/>
    <w:multiLevelType w:val="hybridMultilevel"/>
    <w:tmpl w:val="DEB45DE6"/>
    <w:lvl w:ilvl="0" w:tplc="04150011">
      <w:start w:val="1"/>
      <w:numFmt w:val="decimal"/>
      <w:lvlText w:val="%1)"/>
      <w:lvlJc w:val="left"/>
      <w:pPr>
        <w:ind w:left="7524" w:hanging="360"/>
      </w:pPr>
    </w:lvl>
    <w:lvl w:ilvl="1" w:tplc="04150019" w:tentative="1">
      <w:start w:val="1"/>
      <w:numFmt w:val="lowerLetter"/>
      <w:lvlText w:val="%2."/>
      <w:lvlJc w:val="left"/>
      <w:pPr>
        <w:ind w:left="8244" w:hanging="360"/>
      </w:pPr>
    </w:lvl>
    <w:lvl w:ilvl="2" w:tplc="0415001B" w:tentative="1">
      <w:start w:val="1"/>
      <w:numFmt w:val="lowerRoman"/>
      <w:lvlText w:val="%3."/>
      <w:lvlJc w:val="right"/>
      <w:pPr>
        <w:ind w:left="8964" w:hanging="180"/>
      </w:pPr>
    </w:lvl>
    <w:lvl w:ilvl="3" w:tplc="0415000F" w:tentative="1">
      <w:start w:val="1"/>
      <w:numFmt w:val="decimal"/>
      <w:lvlText w:val="%4."/>
      <w:lvlJc w:val="left"/>
      <w:pPr>
        <w:ind w:left="9684" w:hanging="360"/>
      </w:pPr>
    </w:lvl>
    <w:lvl w:ilvl="4" w:tplc="04150019" w:tentative="1">
      <w:start w:val="1"/>
      <w:numFmt w:val="lowerLetter"/>
      <w:lvlText w:val="%5."/>
      <w:lvlJc w:val="left"/>
      <w:pPr>
        <w:ind w:left="10404" w:hanging="360"/>
      </w:pPr>
    </w:lvl>
    <w:lvl w:ilvl="5" w:tplc="0415001B" w:tentative="1">
      <w:start w:val="1"/>
      <w:numFmt w:val="lowerRoman"/>
      <w:lvlText w:val="%6."/>
      <w:lvlJc w:val="right"/>
      <w:pPr>
        <w:ind w:left="11124" w:hanging="180"/>
      </w:pPr>
    </w:lvl>
    <w:lvl w:ilvl="6" w:tplc="0415000F" w:tentative="1">
      <w:start w:val="1"/>
      <w:numFmt w:val="decimal"/>
      <w:lvlText w:val="%7."/>
      <w:lvlJc w:val="left"/>
      <w:pPr>
        <w:ind w:left="11844" w:hanging="360"/>
      </w:pPr>
    </w:lvl>
    <w:lvl w:ilvl="7" w:tplc="04150019" w:tentative="1">
      <w:start w:val="1"/>
      <w:numFmt w:val="lowerLetter"/>
      <w:lvlText w:val="%8."/>
      <w:lvlJc w:val="left"/>
      <w:pPr>
        <w:ind w:left="12564" w:hanging="360"/>
      </w:pPr>
    </w:lvl>
    <w:lvl w:ilvl="8" w:tplc="0415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0" w15:restartNumberingAfterBreak="0">
    <w:nsid w:val="6FB11F60"/>
    <w:multiLevelType w:val="hybridMultilevel"/>
    <w:tmpl w:val="2B1AEF46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41CB2"/>
    <w:multiLevelType w:val="hybridMultilevel"/>
    <w:tmpl w:val="2B1AEF46"/>
    <w:lvl w:ilvl="0" w:tplc="2C8420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0579"/>
    <w:multiLevelType w:val="hybridMultilevel"/>
    <w:tmpl w:val="0660F252"/>
    <w:lvl w:ilvl="0" w:tplc="7BFCDEFE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  <w:rPr>
        <w:rFonts w:hint="default"/>
        <w:b/>
        <w:i w:val="0"/>
        <w:outlin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50956"/>
    <w:multiLevelType w:val="hybridMultilevel"/>
    <w:tmpl w:val="CA083A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9A90CF2"/>
    <w:multiLevelType w:val="hybridMultilevel"/>
    <w:tmpl w:val="888E134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7A6E1C48"/>
    <w:multiLevelType w:val="hybridMultilevel"/>
    <w:tmpl w:val="4120D7A8"/>
    <w:name w:val="WWNum140222322222222"/>
    <w:lvl w:ilvl="0" w:tplc="34F4FB86">
      <w:start w:val="1"/>
      <w:numFmt w:val="decimal"/>
      <w:lvlText w:val="§ 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19"/>
  </w:num>
  <w:num w:numId="10">
    <w:abstractNumId w:val="20"/>
  </w:num>
  <w:num w:numId="11">
    <w:abstractNumId w:val="1"/>
  </w:num>
  <w:num w:numId="12">
    <w:abstractNumId w:val="18"/>
  </w:num>
  <w:num w:numId="13">
    <w:abstractNumId w:val="5"/>
  </w:num>
  <w:num w:numId="14">
    <w:abstractNumId w:val="0"/>
  </w:num>
  <w:num w:numId="15">
    <w:abstractNumId w:val="15"/>
  </w:num>
  <w:num w:numId="16">
    <w:abstractNumId w:val="16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11"/>
  </w:num>
  <w:num w:numId="25">
    <w:abstractNumId w:val="17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7"/>
    <w:rsid w:val="00032FDE"/>
    <w:rsid w:val="000F03A1"/>
    <w:rsid w:val="001A3516"/>
    <w:rsid w:val="00223A54"/>
    <w:rsid w:val="00304EA6"/>
    <w:rsid w:val="004B5F9A"/>
    <w:rsid w:val="004C187C"/>
    <w:rsid w:val="0058194C"/>
    <w:rsid w:val="008C2884"/>
    <w:rsid w:val="00916625"/>
    <w:rsid w:val="00964E1F"/>
    <w:rsid w:val="009A7E7A"/>
    <w:rsid w:val="009C2FBC"/>
    <w:rsid w:val="00AA32EE"/>
    <w:rsid w:val="00BB5900"/>
    <w:rsid w:val="00BC0887"/>
    <w:rsid w:val="00C9650B"/>
    <w:rsid w:val="00E47F8C"/>
    <w:rsid w:val="00F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DA7"/>
  <w15:chartTrackingRefBased/>
  <w15:docId w15:val="{5ECA5204-0726-4C79-9B1A-E203147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8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5F9A"/>
    <w:pPr>
      <w:keepNext/>
      <w:widowControl w:val="0"/>
      <w:shd w:val="clear" w:color="auto" w:fill="FFFFFF"/>
      <w:tabs>
        <w:tab w:val="left" w:pos="137"/>
      </w:tabs>
      <w:autoSpaceDE w:val="0"/>
      <w:autoSpaceDN w:val="0"/>
      <w:adjustRightInd w:val="0"/>
      <w:spacing w:before="175" w:after="0" w:line="360" w:lineRule="auto"/>
      <w:ind w:left="17"/>
      <w:jc w:val="center"/>
      <w:outlineLvl w:val="0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5F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mic Sans MS" w:eastAsia="Times New Roman" w:hAnsi="Comic Sans MS" w:cs="Arial"/>
      <w:color w:val="000000"/>
      <w:spacing w:val="-5"/>
      <w:sz w:val="24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5F9A"/>
    <w:pPr>
      <w:keepNext/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right="104"/>
      <w:outlineLvl w:val="2"/>
    </w:pPr>
    <w:rPr>
      <w:rFonts w:ascii="Comic Sans MS" w:eastAsia="Times New Roman" w:hAnsi="Comic Sans MS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5F9A"/>
    <w:pPr>
      <w:keepNext/>
      <w:framePr w:hSpace="141" w:wrap="around" w:vAnchor="text" w:hAnchor="page" w:x="1152" w:y="209"/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right="104"/>
      <w:jc w:val="center"/>
      <w:outlineLvl w:val="3"/>
    </w:pPr>
    <w:rPr>
      <w:rFonts w:ascii="Comic Sans MS" w:eastAsia="Times New Roman" w:hAnsi="Comic Sans MS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C0887"/>
  </w:style>
  <w:style w:type="paragraph" w:styleId="Nagwek">
    <w:name w:val="header"/>
    <w:basedOn w:val="Normalny"/>
    <w:link w:val="NagwekZnak"/>
    <w:unhideWhenUsed/>
    <w:rsid w:val="00B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0887"/>
  </w:style>
  <w:style w:type="paragraph" w:styleId="Stopka">
    <w:name w:val="footer"/>
    <w:basedOn w:val="Normalny"/>
    <w:link w:val="StopkaZnak"/>
    <w:uiPriority w:val="99"/>
    <w:unhideWhenUsed/>
    <w:rsid w:val="00B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87"/>
  </w:style>
  <w:style w:type="character" w:customStyle="1" w:styleId="Nagwek1Znak">
    <w:name w:val="Nagłówek 1 Znak"/>
    <w:basedOn w:val="Domylnaczcionkaakapitu"/>
    <w:link w:val="Nagwek1"/>
    <w:rsid w:val="004B5F9A"/>
    <w:rPr>
      <w:rFonts w:ascii="Arial" w:eastAsia="Times New Roman" w:hAnsi="Arial" w:cs="Arial"/>
      <w:b/>
      <w:bCs/>
      <w:sz w:val="32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F9A"/>
    <w:rPr>
      <w:rFonts w:ascii="Comic Sans MS" w:eastAsia="Times New Roman" w:hAnsi="Comic Sans MS" w:cs="Arial"/>
      <w:color w:val="000000"/>
      <w:spacing w:val="-5"/>
      <w:sz w:val="24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4B5F9A"/>
    <w:rPr>
      <w:rFonts w:ascii="Comic Sans MS" w:eastAsia="Times New Roman" w:hAnsi="Comic Sans MS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F9A"/>
    <w:rPr>
      <w:rFonts w:ascii="Comic Sans MS" w:eastAsia="Times New Roman" w:hAnsi="Comic Sans MS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5F9A"/>
    <w:pPr>
      <w:widowControl w:val="0"/>
      <w:shd w:val="clear" w:color="auto" w:fill="FFFFFF"/>
      <w:tabs>
        <w:tab w:val="left" w:pos="137"/>
      </w:tabs>
      <w:autoSpaceDE w:val="0"/>
      <w:autoSpaceDN w:val="0"/>
      <w:adjustRightInd w:val="0"/>
      <w:spacing w:before="175" w:after="0" w:line="240" w:lineRule="auto"/>
      <w:ind w:left="17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F9A"/>
    <w:rPr>
      <w:rFonts w:ascii="Arial" w:eastAsia="Times New Roman" w:hAnsi="Arial" w:cs="Arial"/>
      <w:b/>
      <w:bCs/>
      <w:sz w:val="20"/>
      <w:szCs w:val="20"/>
      <w:shd w:val="clear" w:color="auto" w:fill="FFFFFF"/>
      <w:lang w:eastAsia="pl-PL"/>
    </w:rPr>
  </w:style>
  <w:style w:type="character" w:styleId="Numerstrony">
    <w:name w:val="page number"/>
    <w:basedOn w:val="Domylnaczcionkaakapitu"/>
    <w:rsid w:val="004B5F9A"/>
  </w:style>
  <w:style w:type="character" w:customStyle="1" w:styleId="apple-style-span">
    <w:name w:val="apple-style-span"/>
    <w:basedOn w:val="Domylnaczcionkaakapitu"/>
    <w:rsid w:val="004B5F9A"/>
  </w:style>
  <w:style w:type="paragraph" w:styleId="Tekstpodstawowy2">
    <w:name w:val="Body Text 2"/>
    <w:basedOn w:val="Normalny"/>
    <w:link w:val="Tekstpodstawowy2Znak"/>
    <w:rsid w:val="004B5F9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5F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5F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5F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5F9A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4B5F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B5F9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sid w:val="004B5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F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B5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5F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rsid w:val="004B5F9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B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B5F9A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B5F9A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B5F9A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B5F9A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B5F9A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B5F9A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B5F9A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B5F9A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B5F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5F9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F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5F9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andard">
    <w:name w:val="Standard"/>
    <w:rsid w:val="008C288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8C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dcterms:created xsi:type="dcterms:W3CDTF">2023-11-05T18:31:00Z</dcterms:created>
  <dcterms:modified xsi:type="dcterms:W3CDTF">2023-11-09T17:46:00Z</dcterms:modified>
</cp:coreProperties>
</file>